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B84D5" w14:textId="77777777" w:rsidR="00A40C0F" w:rsidRPr="007E669C" w:rsidRDefault="008052B2" w:rsidP="00E37FF4">
      <w:pPr>
        <w:spacing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DE-MINIMISVERKLARING </w:t>
      </w:r>
    </w:p>
    <w:p w14:paraId="04C3B7A6" w14:textId="77777777" w:rsidR="00C806B6" w:rsidRPr="007E669C" w:rsidRDefault="00C806B6" w:rsidP="00E37FF4">
      <w:pPr>
        <w:spacing w:line="276" w:lineRule="auto"/>
        <w:rPr>
          <w:rFonts w:ascii="Times New Roman" w:hAnsi="Times New Roman" w:cs="Times New Roman"/>
          <w:sz w:val="22"/>
          <w:szCs w:val="22"/>
        </w:rPr>
      </w:pPr>
    </w:p>
    <w:p w14:paraId="63690DBB" w14:textId="77777777" w:rsidR="00201489" w:rsidRDefault="00201489" w:rsidP="00E37FF4">
      <w:pPr>
        <w:autoSpaceDE w:val="0"/>
        <w:autoSpaceDN w:val="0"/>
        <w:adjustRightInd w:val="0"/>
        <w:spacing w:line="276" w:lineRule="auto"/>
        <w:jc w:val="both"/>
        <w:rPr>
          <w:rFonts w:ascii="Times New Roman" w:hAnsi="Times New Roman" w:cs="Times New Roman"/>
          <w:sz w:val="22"/>
          <w:szCs w:val="22"/>
        </w:rPr>
      </w:pPr>
    </w:p>
    <w:p w14:paraId="5040A223" w14:textId="77777777" w:rsidR="00201489" w:rsidRDefault="00201489" w:rsidP="00E37FF4">
      <w:pPr>
        <w:autoSpaceDE w:val="0"/>
        <w:autoSpaceDN w:val="0"/>
        <w:adjustRightInd w:val="0"/>
        <w:spacing w:line="276" w:lineRule="auto"/>
        <w:jc w:val="both"/>
        <w:rPr>
          <w:rFonts w:ascii="Times New Roman" w:hAnsi="Times New Roman" w:cs="Times New Roman"/>
          <w:sz w:val="22"/>
          <w:szCs w:val="22"/>
        </w:rPr>
      </w:pPr>
    </w:p>
    <w:p w14:paraId="5A99056F" w14:textId="533A0649" w:rsidR="00703035" w:rsidRDefault="00CC1DFA" w:rsidP="00E37FF4">
      <w:p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D</w:t>
      </w:r>
      <w:r w:rsidR="00E37FF4">
        <w:rPr>
          <w:rFonts w:ascii="Times New Roman" w:hAnsi="Times New Roman" w:cs="Times New Roman"/>
          <w:sz w:val="22"/>
          <w:szCs w:val="22"/>
        </w:rPr>
        <w:t xml:space="preserve">e </w:t>
      </w:r>
      <w:r w:rsidR="002A4135">
        <w:rPr>
          <w:rFonts w:ascii="Times New Roman" w:hAnsi="Times New Roman" w:cs="Times New Roman"/>
          <w:sz w:val="22"/>
          <w:szCs w:val="22"/>
        </w:rPr>
        <w:t>Vlaamse Waterweg NV</w:t>
      </w:r>
      <w:r w:rsidR="007E669C">
        <w:rPr>
          <w:rFonts w:ascii="Times New Roman" w:hAnsi="Times New Roman" w:cs="Times New Roman"/>
          <w:sz w:val="22"/>
          <w:szCs w:val="22"/>
        </w:rPr>
        <w:t xml:space="preserve"> </w:t>
      </w:r>
      <w:r w:rsidR="00AC5628">
        <w:rPr>
          <w:rFonts w:ascii="Times New Roman" w:hAnsi="Times New Roman" w:cs="Times New Roman"/>
          <w:sz w:val="22"/>
          <w:szCs w:val="22"/>
        </w:rPr>
        <w:t>kan, mits de goedkeuring van uw aanvraagdossier door de beoordelingscommissie,</w:t>
      </w:r>
      <w:r>
        <w:rPr>
          <w:rFonts w:ascii="Times New Roman" w:hAnsi="Times New Roman" w:cs="Times New Roman"/>
          <w:sz w:val="22"/>
          <w:szCs w:val="22"/>
        </w:rPr>
        <w:t xml:space="preserve"> in het kader van </w:t>
      </w:r>
      <w:r w:rsidR="00AC5628">
        <w:rPr>
          <w:rFonts w:ascii="Times New Roman" w:hAnsi="Times New Roman" w:cs="Times New Roman"/>
          <w:b/>
          <w:sz w:val="22"/>
          <w:szCs w:val="22"/>
        </w:rPr>
        <w:t xml:space="preserve">de steunmaatregel </w:t>
      </w:r>
      <w:r w:rsidR="002A4135">
        <w:rPr>
          <w:rFonts w:ascii="Times New Roman" w:hAnsi="Times New Roman" w:cs="Times New Roman"/>
          <w:b/>
          <w:sz w:val="22"/>
          <w:szCs w:val="22"/>
        </w:rPr>
        <w:t>afvaltransport</w:t>
      </w:r>
      <w:r w:rsidR="00AC5628">
        <w:rPr>
          <w:rFonts w:ascii="Times New Roman" w:hAnsi="Times New Roman" w:cs="Times New Roman"/>
          <w:b/>
          <w:sz w:val="22"/>
          <w:szCs w:val="22"/>
        </w:rPr>
        <w:t xml:space="preserve"> via de binnenvaart</w:t>
      </w:r>
      <w:r>
        <w:rPr>
          <w:rFonts w:ascii="Times New Roman" w:hAnsi="Times New Roman" w:cs="Times New Roman"/>
          <w:sz w:val="22"/>
          <w:szCs w:val="22"/>
        </w:rPr>
        <w:t xml:space="preserve"> aan uw onderneming een steunbedrag toe te kennen dat </w:t>
      </w:r>
      <w:r w:rsidR="0081027C" w:rsidRPr="007E669C">
        <w:rPr>
          <w:rFonts w:ascii="Times New Roman" w:hAnsi="Times New Roman" w:cs="Times New Roman"/>
          <w:sz w:val="22"/>
          <w:szCs w:val="22"/>
        </w:rPr>
        <w:t>‘de</w:t>
      </w:r>
      <w:r w:rsidR="000B0A2A">
        <w:rPr>
          <w:rFonts w:ascii="Times New Roman" w:hAnsi="Times New Roman" w:cs="Times New Roman"/>
          <w:sz w:val="22"/>
          <w:szCs w:val="22"/>
        </w:rPr>
        <w:t>-</w:t>
      </w:r>
      <w:r w:rsidR="0081027C" w:rsidRPr="007E669C">
        <w:rPr>
          <w:rFonts w:ascii="Times New Roman" w:hAnsi="Times New Roman" w:cs="Times New Roman"/>
          <w:sz w:val="22"/>
          <w:szCs w:val="22"/>
        </w:rPr>
        <w:t>minimissteun</w:t>
      </w:r>
      <w:r w:rsidR="00A73CA7">
        <w:rPr>
          <w:rFonts w:ascii="Times New Roman" w:hAnsi="Times New Roman" w:cs="Times New Roman"/>
          <w:sz w:val="22"/>
          <w:szCs w:val="22"/>
        </w:rPr>
        <w:t>”</w:t>
      </w:r>
      <w:r>
        <w:rPr>
          <w:rFonts w:ascii="Times New Roman" w:hAnsi="Times New Roman" w:cs="Times New Roman"/>
          <w:sz w:val="22"/>
          <w:szCs w:val="22"/>
        </w:rPr>
        <w:t xml:space="preserve"> vormt in de zin van </w:t>
      </w:r>
      <w:r w:rsidR="00E66EB0" w:rsidRPr="007E669C">
        <w:rPr>
          <w:rFonts w:ascii="Times New Roman" w:hAnsi="Times New Roman" w:cs="Times New Roman"/>
          <w:sz w:val="22"/>
          <w:szCs w:val="22"/>
        </w:rPr>
        <w:t xml:space="preserve"> </w:t>
      </w:r>
      <w:r w:rsidR="00E37FF4">
        <w:rPr>
          <w:rFonts w:ascii="Times New Roman" w:hAnsi="Times New Roman" w:cs="Times New Roman"/>
          <w:sz w:val="22"/>
          <w:szCs w:val="22"/>
        </w:rPr>
        <w:t xml:space="preserve">Verordening </w:t>
      </w:r>
      <w:r w:rsidR="000B0A2A">
        <w:rPr>
          <w:rFonts w:ascii="Times New Roman" w:hAnsi="Times New Roman" w:cs="Times New Roman"/>
          <w:sz w:val="22"/>
          <w:szCs w:val="22"/>
        </w:rPr>
        <w:t xml:space="preserve">(EG) </w:t>
      </w:r>
      <w:r w:rsidR="00E37FF4" w:rsidRPr="00E37FF4">
        <w:rPr>
          <w:rFonts w:ascii="Times New Roman" w:hAnsi="Times New Roman" w:cs="Times New Roman"/>
          <w:sz w:val="22"/>
          <w:szCs w:val="22"/>
        </w:rPr>
        <w:t xml:space="preserve">van de </w:t>
      </w:r>
      <w:r w:rsidR="000B0A2A">
        <w:rPr>
          <w:rFonts w:ascii="Times New Roman" w:hAnsi="Times New Roman" w:cs="Times New Roman"/>
          <w:sz w:val="22"/>
          <w:szCs w:val="22"/>
        </w:rPr>
        <w:t xml:space="preserve">Europese </w:t>
      </w:r>
      <w:r w:rsidR="00E37FF4" w:rsidRPr="00E37FF4">
        <w:rPr>
          <w:rFonts w:ascii="Times New Roman" w:hAnsi="Times New Roman" w:cs="Times New Roman"/>
          <w:sz w:val="22"/>
          <w:szCs w:val="22"/>
        </w:rPr>
        <w:t xml:space="preserve">Commissie Nr. 1998/2006 van 15 december 2006 betreffende de toepassing van de artikelen 87 en 88 van het Verdrag op de </w:t>
      </w:r>
      <w:r w:rsidR="000B0A2A">
        <w:rPr>
          <w:rFonts w:ascii="Times New Roman" w:hAnsi="Times New Roman" w:cs="Times New Roman"/>
          <w:sz w:val="22"/>
          <w:szCs w:val="22"/>
        </w:rPr>
        <w:t>d</w:t>
      </w:r>
      <w:r w:rsidR="00E37FF4" w:rsidRPr="00E37FF4">
        <w:rPr>
          <w:rFonts w:ascii="Times New Roman" w:hAnsi="Times New Roman" w:cs="Times New Roman"/>
          <w:sz w:val="22"/>
          <w:szCs w:val="22"/>
        </w:rPr>
        <w:t>e-</w:t>
      </w:r>
      <w:r w:rsidR="000B0A2A">
        <w:rPr>
          <w:rFonts w:ascii="Times New Roman" w:hAnsi="Times New Roman" w:cs="Times New Roman"/>
          <w:sz w:val="22"/>
          <w:szCs w:val="22"/>
        </w:rPr>
        <w:t>m</w:t>
      </w:r>
      <w:r w:rsidR="00E37FF4" w:rsidRPr="00E37FF4">
        <w:rPr>
          <w:rFonts w:ascii="Times New Roman" w:hAnsi="Times New Roman" w:cs="Times New Roman"/>
          <w:sz w:val="22"/>
          <w:szCs w:val="22"/>
        </w:rPr>
        <w:t>inimissteun</w:t>
      </w:r>
      <w:r w:rsidR="00703035" w:rsidRPr="00F935B4">
        <w:rPr>
          <w:rFonts w:ascii="Times New Roman" w:hAnsi="Times New Roman" w:cs="Times New Roman"/>
          <w:sz w:val="22"/>
          <w:szCs w:val="22"/>
        </w:rPr>
        <w:t xml:space="preserve"> (Publicatieblad Nr. L 379, 28.12.2006, p.5)</w:t>
      </w:r>
      <w:r w:rsidR="00F935B4" w:rsidRPr="00F935B4">
        <w:rPr>
          <w:rFonts w:ascii="Times New Roman" w:hAnsi="Times New Roman" w:cs="Times New Roman"/>
          <w:sz w:val="22"/>
          <w:szCs w:val="22"/>
        </w:rPr>
        <w:t xml:space="preserve"> (“de-minimisverordening”)</w:t>
      </w:r>
      <w:r w:rsidR="00703035" w:rsidRPr="00F935B4">
        <w:rPr>
          <w:rFonts w:ascii="Times New Roman" w:hAnsi="Times New Roman" w:cs="Times New Roman"/>
          <w:sz w:val="22"/>
          <w:szCs w:val="22"/>
        </w:rPr>
        <w:t>.</w:t>
      </w:r>
      <w:r w:rsidR="00E37FF4">
        <w:rPr>
          <w:rStyle w:val="Voetnootmarkering"/>
          <w:rFonts w:ascii="Times New Roman" w:hAnsi="Times New Roman" w:cs="Times New Roman"/>
          <w:sz w:val="22"/>
          <w:szCs w:val="22"/>
        </w:rPr>
        <w:footnoteReference w:id="1"/>
      </w:r>
      <w:r w:rsidR="00703035">
        <w:rPr>
          <w:rFonts w:ascii="Times New Roman" w:hAnsi="Times New Roman" w:cs="Times New Roman"/>
        </w:rPr>
        <w:t xml:space="preserve"> </w:t>
      </w:r>
      <w:r w:rsidR="00703035" w:rsidRPr="00703035">
        <w:rPr>
          <w:rFonts w:ascii="Times New Roman" w:hAnsi="Times New Roman" w:cs="Times New Roman"/>
          <w:sz w:val="22"/>
          <w:szCs w:val="22"/>
        </w:rPr>
        <w:t>Volgens de verordening mag</w:t>
      </w:r>
      <w:r w:rsidR="00A40C0F" w:rsidRPr="00703035">
        <w:rPr>
          <w:rFonts w:ascii="Times New Roman" w:hAnsi="Times New Roman" w:cs="Times New Roman"/>
          <w:sz w:val="22"/>
          <w:szCs w:val="22"/>
        </w:rPr>
        <w:t xml:space="preserve"> het totale bedrag van de-minimissteun d</w:t>
      </w:r>
      <w:r w:rsidR="0002044F" w:rsidRPr="00703035">
        <w:rPr>
          <w:rFonts w:ascii="Times New Roman" w:hAnsi="Times New Roman" w:cs="Times New Roman"/>
          <w:sz w:val="22"/>
          <w:szCs w:val="22"/>
        </w:rPr>
        <w:t>at</w:t>
      </w:r>
      <w:r w:rsidR="00A40C0F" w:rsidRPr="00703035">
        <w:rPr>
          <w:rFonts w:ascii="Times New Roman" w:hAnsi="Times New Roman" w:cs="Times New Roman"/>
          <w:sz w:val="22"/>
          <w:szCs w:val="22"/>
        </w:rPr>
        <w:t xml:space="preserve"> </w:t>
      </w:r>
      <w:r w:rsidR="00D734B1">
        <w:rPr>
          <w:rFonts w:ascii="Times New Roman" w:hAnsi="Times New Roman" w:cs="Times New Roman"/>
          <w:sz w:val="22"/>
          <w:szCs w:val="22"/>
        </w:rPr>
        <w:t>wordt</w:t>
      </w:r>
      <w:r w:rsidR="00A40C0F" w:rsidRPr="00703035">
        <w:rPr>
          <w:rFonts w:ascii="Times New Roman" w:hAnsi="Times New Roman" w:cs="Times New Roman"/>
          <w:sz w:val="22"/>
          <w:szCs w:val="22"/>
        </w:rPr>
        <w:t xml:space="preserve"> verleend aan één onderneming </w:t>
      </w:r>
      <w:r w:rsidR="00D734B1">
        <w:rPr>
          <w:rFonts w:ascii="Times New Roman" w:hAnsi="Times New Roman" w:cs="Times New Roman"/>
          <w:sz w:val="22"/>
          <w:szCs w:val="22"/>
        </w:rPr>
        <w:t xml:space="preserve">echter </w:t>
      </w:r>
      <w:r w:rsidR="00A40C0F" w:rsidRPr="00703035">
        <w:rPr>
          <w:rFonts w:ascii="Times New Roman" w:hAnsi="Times New Roman" w:cs="Times New Roman"/>
          <w:sz w:val="22"/>
          <w:szCs w:val="22"/>
        </w:rPr>
        <w:t>niet hoger</w:t>
      </w:r>
      <w:r w:rsidR="00D734B1">
        <w:rPr>
          <w:rFonts w:ascii="Times New Roman" w:hAnsi="Times New Roman" w:cs="Times New Roman"/>
          <w:sz w:val="22"/>
          <w:szCs w:val="22"/>
        </w:rPr>
        <w:t xml:space="preserve"> </w:t>
      </w:r>
      <w:r w:rsidR="00A40C0F" w:rsidRPr="00703035">
        <w:rPr>
          <w:rFonts w:ascii="Times New Roman" w:hAnsi="Times New Roman" w:cs="Times New Roman"/>
          <w:sz w:val="22"/>
          <w:szCs w:val="22"/>
        </w:rPr>
        <w:t xml:space="preserve">zijn dan </w:t>
      </w:r>
      <w:r w:rsidR="00311AC1">
        <w:rPr>
          <w:rFonts w:ascii="Times New Roman" w:hAnsi="Times New Roman" w:cs="Times New Roman"/>
          <w:sz w:val="22"/>
          <w:szCs w:val="22"/>
        </w:rPr>
        <w:t xml:space="preserve">het plafond van </w:t>
      </w:r>
      <w:r w:rsidR="00C806B6" w:rsidRPr="00703035">
        <w:rPr>
          <w:rFonts w:ascii="Times New Roman" w:hAnsi="Times New Roman" w:cs="Times New Roman"/>
          <w:sz w:val="22"/>
          <w:szCs w:val="22"/>
        </w:rPr>
        <w:t>200.000</w:t>
      </w:r>
      <w:r w:rsidR="00366478" w:rsidRPr="00703035">
        <w:rPr>
          <w:rFonts w:ascii="Times New Roman" w:hAnsi="Times New Roman" w:cs="Times New Roman"/>
          <w:sz w:val="22"/>
          <w:szCs w:val="22"/>
        </w:rPr>
        <w:t xml:space="preserve"> </w:t>
      </w:r>
      <w:r w:rsidR="00311AC1" w:rsidRPr="008052B2">
        <w:rPr>
          <w:rFonts w:ascii="Times New Roman" w:hAnsi="Times New Roman" w:cs="Times New Roman"/>
          <w:sz w:val="22"/>
          <w:szCs w:val="22"/>
        </w:rPr>
        <w:t>€</w:t>
      </w:r>
      <w:r w:rsidR="00336055" w:rsidRPr="00703035">
        <w:rPr>
          <w:rFonts w:ascii="Times New Roman" w:hAnsi="Times New Roman" w:cs="Times New Roman"/>
          <w:sz w:val="22"/>
          <w:szCs w:val="22"/>
        </w:rPr>
        <w:t xml:space="preserve"> over een periode van drie belastingjaren</w:t>
      </w:r>
      <w:r w:rsidR="00D734B1">
        <w:rPr>
          <w:rFonts w:ascii="Times New Roman" w:hAnsi="Times New Roman" w:cs="Times New Roman"/>
          <w:sz w:val="22"/>
          <w:szCs w:val="22"/>
        </w:rPr>
        <w:t xml:space="preserve"> (of </w:t>
      </w:r>
      <w:r w:rsidR="00CA59E1" w:rsidRPr="00703035">
        <w:rPr>
          <w:rFonts w:ascii="Times New Roman" w:hAnsi="Times New Roman" w:cs="Times New Roman"/>
          <w:sz w:val="22"/>
          <w:szCs w:val="22"/>
        </w:rPr>
        <w:t>100</w:t>
      </w:r>
      <w:r w:rsidR="00AB580A">
        <w:rPr>
          <w:rFonts w:ascii="Times New Roman" w:hAnsi="Times New Roman" w:cs="Times New Roman"/>
          <w:sz w:val="22"/>
          <w:szCs w:val="22"/>
        </w:rPr>
        <w:t>.</w:t>
      </w:r>
      <w:r w:rsidR="00CA59E1" w:rsidRPr="00703035">
        <w:rPr>
          <w:rFonts w:ascii="Times New Roman" w:hAnsi="Times New Roman" w:cs="Times New Roman"/>
          <w:sz w:val="22"/>
          <w:szCs w:val="22"/>
        </w:rPr>
        <w:t>000</w:t>
      </w:r>
      <w:r w:rsidR="00311AC1">
        <w:rPr>
          <w:rFonts w:ascii="Times New Roman" w:hAnsi="Times New Roman" w:cs="Times New Roman"/>
          <w:sz w:val="22"/>
          <w:szCs w:val="22"/>
        </w:rPr>
        <w:t xml:space="preserve"> </w:t>
      </w:r>
      <w:r w:rsidR="00311AC1" w:rsidRPr="008052B2">
        <w:rPr>
          <w:rFonts w:ascii="Times New Roman" w:hAnsi="Times New Roman" w:cs="Times New Roman"/>
          <w:sz w:val="22"/>
          <w:szCs w:val="22"/>
        </w:rPr>
        <w:t>€</w:t>
      </w:r>
      <w:r w:rsidR="00311AC1">
        <w:rPr>
          <w:rFonts w:ascii="Times New Roman" w:hAnsi="Times New Roman" w:cs="Times New Roman"/>
          <w:sz w:val="22"/>
          <w:szCs w:val="22"/>
        </w:rPr>
        <w:t xml:space="preserve"> over die periode </w:t>
      </w:r>
      <w:r w:rsidR="00CA59E1" w:rsidRPr="00703035">
        <w:rPr>
          <w:rFonts w:ascii="Times New Roman" w:hAnsi="Times New Roman" w:cs="Times New Roman"/>
          <w:sz w:val="22"/>
          <w:szCs w:val="22"/>
        </w:rPr>
        <w:t xml:space="preserve">ingeval van steun </w:t>
      </w:r>
      <w:r w:rsidR="006851CB" w:rsidRPr="00703035">
        <w:rPr>
          <w:rFonts w:ascii="Times New Roman" w:hAnsi="Times New Roman" w:cs="Times New Roman"/>
          <w:sz w:val="22"/>
          <w:szCs w:val="22"/>
        </w:rPr>
        <w:t xml:space="preserve">aan </w:t>
      </w:r>
      <w:r w:rsidR="00CA59E1" w:rsidRPr="00703035">
        <w:rPr>
          <w:rFonts w:ascii="Times New Roman" w:hAnsi="Times New Roman" w:cs="Times New Roman"/>
          <w:sz w:val="22"/>
          <w:szCs w:val="22"/>
        </w:rPr>
        <w:t>een</w:t>
      </w:r>
      <w:r w:rsidR="00336055" w:rsidRPr="00703035">
        <w:rPr>
          <w:rFonts w:ascii="Times New Roman" w:hAnsi="Times New Roman" w:cs="Times New Roman"/>
          <w:sz w:val="22"/>
          <w:szCs w:val="22"/>
        </w:rPr>
        <w:t xml:space="preserve"> onderneming die in </w:t>
      </w:r>
      <w:r w:rsidR="006851CB" w:rsidRPr="00703035">
        <w:rPr>
          <w:rFonts w:ascii="Times New Roman" w:hAnsi="Times New Roman" w:cs="Times New Roman"/>
          <w:sz w:val="22"/>
          <w:szCs w:val="22"/>
        </w:rPr>
        <w:t xml:space="preserve">het </w:t>
      </w:r>
      <w:r w:rsidR="00336055" w:rsidRPr="00703035">
        <w:rPr>
          <w:rFonts w:ascii="Times New Roman" w:hAnsi="Times New Roman" w:cs="Times New Roman"/>
          <w:sz w:val="22"/>
          <w:szCs w:val="22"/>
        </w:rPr>
        <w:t>wegvervoer actief is</w:t>
      </w:r>
      <w:r w:rsidR="00D734B1">
        <w:rPr>
          <w:rFonts w:ascii="Times New Roman" w:hAnsi="Times New Roman" w:cs="Times New Roman"/>
          <w:sz w:val="22"/>
          <w:szCs w:val="22"/>
        </w:rPr>
        <w:t>)</w:t>
      </w:r>
      <w:r w:rsidR="00336055" w:rsidRPr="00703035">
        <w:rPr>
          <w:rFonts w:ascii="Times New Roman" w:hAnsi="Times New Roman" w:cs="Times New Roman"/>
          <w:sz w:val="22"/>
          <w:szCs w:val="22"/>
        </w:rPr>
        <w:t>.</w:t>
      </w:r>
      <w:r w:rsidR="00A40C0F" w:rsidRPr="00703035">
        <w:rPr>
          <w:rFonts w:ascii="Times New Roman" w:hAnsi="Times New Roman" w:cs="Times New Roman"/>
          <w:sz w:val="24"/>
          <w:szCs w:val="24"/>
        </w:rPr>
        <w:t xml:space="preserve"> </w:t>
      </w:r>
    </w:p>
    <w:p w14:paraId="3B7262AB" w14:textId="77777777" w:rsidR="00703035" w:rsidRDefault="00703035" w:rsidP="00E37FF4">
      <w:pPr>
        <w:autoSpaceDE w:val="0"/>
        <w:autoSpaceDN w:val="0"/>
        <w:adjustRightInd w:val="0"/>
        <w:spacing w:line="276" w:lineRule="auto"/>
        <w:jc w:val="both"/>
        <w:rPr>
          <w:rFonts w:ascii="Times New Roman" w:hAnsi="Times New Roman" w:cs="Times New Roman"/>
          <w:sz w:val="22"/>
          <w:szCs w:val="22"/>
        </w:rPr>
      </w:pPr>
    </w:p>
    <w:p w14:paraId="2E4010D1" w14:textId="77777777" w:rsidR="00A40C0F" w:rsidRDefault="006851CB" w:rsidP="00E37FF4">
      <w:pPr>
        <w:autoSpaceDE w:val="0"/>
        <w:autoSpaceDN w:val="0"/>
        <w:adjustRightInd w:val="0"/>
        <w:spacing w:line="276" w:lineRule="auto"/>
        <w:jc w:val="both"/>
        <w:rPr>
          <w:rFonts w:ascii="Times New Roman" w:hAnsi="Times New Roman" w:cs="Times New Roman"/>
          <w:sz w:val="22"/>
          <w:szCs w:val="22"/>
        </w:rPr>
      </w:pPr>
      <w:r w:rsidRPr="00851CD6">
        <w:rPr>
          <w:rFonts w:ascii="Times New Roman" w:hAnsi="Times New Roman" w:cs="Times New Roman"/>
          <w:sz w:val="22"/>
          <w:szCs w:val="22"/>
        </w:rPr>
        <w:t xml:space="preserve">Deze plafonds zijn van toepassing </w:t>
      </w:r>
      <w:r w:rsidR="00A40C0F" w:rsidRPr="00851CD6">
        <w:rPr>
          <w:rFonts w:ascii="Times New Roman" w:hAnsi="Times New Roman" w:cs="Times New Roman"/>
          <w:sz w:val="22"/>
          <w:szCs w:val="22"/>
        </w:rPr>
        <w:t>ongeacht de vorm van de steun</w:t>
      </w:r>
      <w:r w:rsidR="00E37FF4" w:rsidRPr="00851CD6">
        <w:rPr>
          <w:rFonts w:ascii="Times New Roman" w:hAnsi="Times New Roman" w:cs="Times New Roman"/>
          <w:sz w:val="22"/>
          <w:szCs w:val="22"/>
        </w:rPr>
        <w:t xml:space="preserve"> </w:t>
      </w:r>
      <w:r w:rsidRPr="00851CD6">
        <w:rPr>
          <w:rFonts w:ascii="Times New Roman" w:hAnsi="Times New Roman" w:cs="Times New Roman"/>
          <w:sz w:val="22"/>
          <w:szCs w:val="22"/>
        </w:rPr>
        <w:t xml:space="preserve">of </w:t>
      </w:r>
      <w:r w:rsidR="0081027C" w:rsidRPr="00851CD6">
        <w:rPr>
          <w:rFonts w:ascii="Times New Roman" w:hAnsi="Times New Roman" w:cs="Times New Roman"/>
          <w:sz w:val="22"/>
          <w:szCs w:val="22"/>
        </w:rPr>
        <w:t xml:space="preserve">de overheidsinstantie </w:t>
      </w:r>
      <w:r w:rsidR="00CA59E1" w:rsidRPr="00851CD6">
        <w:rPr>
          <w:rFonts w:ascii="Times New Roman" w:hAnsi="Times New Roman" w:cs="Times New Roman"/>
          <w:sz w:val="22"/>
          <w:szCs w:val="22"/>
        </w:rPr>
        <w:t>waarvan de</w:t>
      </w:r>
      <w:r w:rsidR="0081027C" w:rsidRPr="00851CD6">
        <w:rPr>
          <w:rFonts w:ascii="Times New Roman" w:hAnsi="Times New Roman" w:cs="Times New Roman"/>
          <w:sz w:val="22"/>
          <w:szCs w:val="22"/>
        </w:rPr>
        <w:t xml:space="preserve"> de</w:t>
      </w:r>
      <w:r>
        <w:rPr>
          <w:rFonts w:ascii="Times New Roman" w:hAnsi="Times New Roman" w:cs="Times New Roman"/>
          <w:sz w:val="22"/>
          <w:szCs w:val="22"/>
        </w:rPr>
        <w:t>-</w:t>
      </w:r>
      <w:r w:rsidR="0081027C" w:rsidRPr="007E669C">
        <w:rPr>
          <w:rFonts w:ascii="Times New Roman" w:hAnsi="Times New Roman" w:cs="Times New Roman"/>
          <w:sz w:val="22"/>
          <w:szCs w:val="22"/>
        </w:rPr>
        <w:t>minimis</w:t>
      </w:r>
      <w:r>
        <w:rPr>
          <w:rFonts w:ascii="Times New Roman" w:hAnsi="Times New Roman" w:cs="Times New Roman"/>
          <w:sz w:val="22"/>
          <w:szCs w:val="22"/>
        </w:rPr>
        <w:t>s</w:t>
      </w:r>
      <w:r w:rsidR="0081027C" w:rsidRPr="007E669C">
        <w:rPr>
          <w:rFonts w:ascii="Times New Roman" w:hAnsi="Times New Roman" w:cs="Times New Roman"/>
          <w:sz w:val="22"/>
          <w:szCs w:val="22"/>
        </w:rPr>
        <w:t>teun wordt verkregen</w:t>
      </w:r>
      <w:r>
        <w:rPr>
          <w:rFonts w:ascii="Times New Roman" w:hAnsi="Times New Roman" w:cs="Times New Roman"/>
          <w:sz w:val="22"/>
          <w:szCs w:val="22"/>
        </w:rPr>
        <w:t xml:space="preserve"> en ongeacht of de </w:t>
      </w:r>
      <w:r w:rsidR="00CA59E1">
        <w:rPr>
          <w:rFonts w:ascii="Times New Roman" w:hAnsi="Times New Roman" w:cs="Times New Roman"/>
          <w:sz w:val="22"/>
          <w:szCs w:val="22"/>
        </w:rPr>
        <w:t>s</w:t>
      </w:r>
      <w:r>
        <w:rPr>
          <w:rFonts w:ascii="Times New Roman" w:hAnsi="Times New Roman" w:cs="Times New Roman"/>
          <w:sz w:val="22"/>
          <w:szCs w:val="22"/>
        </w:rPr>
        <w:t xml:space="preserve">teun </w:t>
      </w:r>
      <w:r w:rsidR="00DE6A6E" w:rsidRPr="007E669C">
        <w:rPr>
          <w:rFonts w:ascii="Times New Roman" w:hAnsi="Times New Roman" w:cs="Times New Roman"/>
          <w:sz w:val="22"/>
          <w:szCs w:val="22"/>
        </w:rPr>
        <w:t xml:space="preserve">geheel of gedeeltelijk uit </w:t>
      </w:r>
      <w:r w:rsidR="00DE6A6E">
        <w:rPr>
          <w:rFonts w:ascii="Times New Roman" w:hAnsi="Times New Roman" w:cs="Times New Roman"/>
          <w:sz w:val="22"/>
          <w:szCs w:val="22"/>
        </w:rPr>
        <w:t xml:space="preserve">middelen van </w:t>
      </w:r>
      <w:r w:rsidR="00DE6A6E" w:rsidRPr="007E669C">
        <w:rPr>
          <w:rFonts w:ascii="Times New Roman" w:hAnsi="Times New Roman" w:cs="Times New Roman"/>
          <w:sz w:val="22"/>
          <w:szCs w:val="22"/>
        </w:rPr>
        <w:t xml:space="preserve">communautaire </w:t>
      </w:r>
      <w:r w:rsidR="00DE6A6E">
        <w:rPr>
          <w:rFonts w:ascii="Times New Roman" w:hAnsi="Times New Roman" w:cs="Times New Roman"/>
          <w:sz w:val="22"/>
          <w:szCs w:val="22"/>
        </w:rPr>
        <w:t xml:space="preserve">oorsprong </w:t>
      </w:r>
      <w:r w:rsidR="00DE6A6E" w:rsidRPr="007E669C">
        <w:rPr>
          <w:rFonts w:ascii="Times New Roman" w:hAnsi="Times New Roman" w:cs="Times New Roman"/>
          <w:sz w:val="22"/>
          <w:szCs w:val="22"/>
        </w:rPr>
        <w:t>wordt gefinancierd</w:t>
      </w:r>
      <w:r w:rsidR="00A40C0F" w:rsidRPr="007E669C">
        <w:rPr>
          <w:rFonts w:ascii="Times New Roman" w:hAnsi="Times New Roman" w:cs="Times New Roman"/>
          <w:sz w:val="22"/>
          <w:szCs w:val="22"/>
        </w:rPr>
        <w:t xml:space="preserve">. </w:t>
      </w:r>
    </w:p>
    <w:p w14:paraId="6AD1DB78" w14:textId="77777777" w:rsidR="00CA59E1" w:rsidRPr="007E669C" w:rsidRDefault="00CA59E1" w:rsidP="00E37FF4">
      <w:pPr>
        <w:autoSpaceDE w:val="0"/>
        <w:autoSpaceDN w:val="0"/>
        <w:adjustRightInd w:val="0"/>
        <w:spacing w:line="276" w:lineRule="auto"/>
        <w:jc w:val="both"/>
        <w:rPr>
          <w:rFonts w:ascii="Times New Roman" w:hAnsi="Times New Roman" w:cs="Times New Roman"/>
          <w:sz w:val="22"/>
          <w:szCs w:val="22"/>
        </w:rPr>
      </w:pPr>
    </w:p>
    <w:p w14:paraId="0FDD779E" w14:textId="0E81A790" w:rsidR="0081027C" w:rsidRPr="007E669C" w:rsidRDefault="00703035" w:rsidP="00E37FF4">
      <w:p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Om recht te hebben </w:t>
      </w:r>
      <w:r w:rsidR="00D734B1">
        <w:rPr>
          <w:rFonts w:ascii="Times New Roman" w:hAnsi="Times New Roman" w:cs="Times New Roman"/>
          <w:sz w:val="22"/>
          <w:szCs w:val="22"/>
        </w:rPr>
        <w:t xml:space="preserve">op dit steunbedrag moet uw onderneming een verklaring afleggen over alle andere in de twee voorgaande belastingjaren en in het lopende belastingjaar ontvangen de-minimissteun. </w:t>
      </w:r>
      <w:r w:rsidR="00CC1DFA">
        <w:rPr>
          <w:rFonts w:ascii="Times New Roman" w:hAnsi="Times New Roman" w:cs="Times New Roman"/>
          <w:sz w:val="22"/>
          <w:szCs w:val="22"/>
        </w:rPr>
        <w:t>Door de</w:t>
      </w:r>
      <w:r w:rsidR="00E7547D">
        <w:rPr>
          <w:rFonts w:ascii="Times New Roman" w:hAnsi="Times New Roman" w:cs="Times New Roman"/>
          <w:sz w:val="22"/>
          <w:szCs w:val="22"/>
        </w:rPr>
        <w:t xml:space="preserve">ze </w:t>
      </w:r>
      <w:r w:rsidR="00A40C0F" w:rsidRPr="007E669C">
        <w:rPr>
          <w:rFonts w:ascii="Times New Roman" w:hAnsi="Times New Roman" w:cs="Times New Roman"/>
          <w:sz w:val="22"/>
          <w:szCs w:val="22"/>
        </w:rPr>
        <w:t>verkla</w:t>
      </w:r>
      <w:r w:rsidR="0002044F">
        <w:rPr>
          <w:rFonts w:ascii="Times New Roman" w:hAnsi="Times New Roman" w:cs="Times New Roman"/>
          <w:sz w:val="22"/>
          <w:szCs w:val="22"/>
        </w:rPr>
        <w:t xml:space="preserve">ring bevestigt </w:t>
      </w:r>
      <w:r w:rsidR="00311AC1">
        <w:rPr>
          <w:rFonts w:ascii="Times New Roman" w:hAnsi="Times New Roman" w:cs="Times New Roman"/>
          <w:sz w:val="22"/>
          <w:szCs w:val="22"/>
        </w:rPr>
        <w:t>uw</w:t>
      </w:r>
      <w:r w:rsidR="00A40C0F" w:rsidRPr="007E669C">
        <w:rPr>
          <w:rFonts w:ascii="Times New Roman" w:hAnsi="Times New Roman" w:cs="Times New Roman"/>
          <w:sz w:val="22"/>
          <w:szCs w:val="22"/>
        </w:rPr>
        <w:t xml:space="preserve"> onderneming dat </w:t>
      </w:r>
      <w:r w:rsidR="00311AC1">
        <w:rPr>
          <w:rFonts w:ascii="Times New Roman" w:hAnsi="Times New Roman" w:cs="Times New Roman"/>
          <w:sz w:val="22"/>
          <w:szCs w:val="22"/>
        </w:rPr>
        <w:t xml:space="preserve">ten gevolge van </w:t>
      </w:r>
      <w:r w:rsidR="00A40C0F" w:rsidRPr="007E669C">
        <w:rPr>
          <w:rFonts w:ascii="Times New Roman" w:hAnsi="Times New Roman" w:cs="Times New Roman"/>
          <w:sz w:val="22"/>
          <w:szCs w:val="22"/>
        </w:rPr>
        <w:t xml:space="preserve">de </w:t>
      </w:r>
      <w:r w:rsidR="00CA59E1">
        <w:rPr>
          <w:rFonts w:ascii="Times New Roman" w:hAnsi="Times New Roman" w:cs="Times New Roman"/>
          <w:sz w:val="22"/>
          <w:szCs w:val="22"/>
        </w:rPr>
        <w:t xml:space="preserve">verlening </w:t>
      </w:r>
      <w:r w:rsidR="00A40C0F" w:rsidRPr="007E669C">
        <w:rPr>
          <w:rFonts w:ascii="Times New Roman" w:hAnsi="Times New Roman" w:cs="Times New Roman"/>
          <w:sz w:val="22"/>
          <w:szCs w:val="22"/>
        </w:rPr>
        <w:t xml:space="preserve">van </w:t>
      </w:r>
      <w:r w:rsidR="00A73CA7">
        <w:rPr>
          <w:rFonts w:ascii="Times New Roman" w:hAnsi="Times New Roman" w:cs="Times New Roman"/>
          <w:sz w:val="22"/>
          <w:szCs w:val="22"/>
        </w:rPr>
        <w:t>de</w:t>
      </w:r>
      <w:r w:rsidR="00CA59E1">
        <w:rPr>
          <w:rFonts w:ascii="Times New Roman" w:hAnsi="Times New Roman" w:cs="Times New Roman"/>
          <w:sz w:val="22"/>
          <w:szCs w:val="22"/>
        </w:rPr>
        <w:t xml:space="preserve"> </w:t>
      </w:r>
      <w:r w:rsidR="00A73CA7">
        <w:rPr>
          <w:rFonts w:ascii="Times New Roman" w:hAnsi="Times New Roman" w:cs="Times New Roman"/>
          <w:sz w:val="22"/>
          <w:szCs w:val="22"/>
        </w:rPr>
        <w:t>de-</w:t>
      </w:r>
      <w:r w:rsidR="00A40C0F" w:rsidRPr="007E669C">
        <w:rPr>
          <w:rFonts w:ascii="Times New Roman" w:hAnsi="Times New Roman" w:cs="Times New Roman"/>
          <w:sz w:val="22"/>
          <w:szCs w:val="22"/>
        </w:rPr>
        <w:t xml:space="preserve">minimissteun </w:t>
      </w:r>
      <w:r w:rsidR="00311AC1">
        <w:rPr>
          <w:rFonts w:ascii="Times New Roman" w:hAnsi="Times New Roman" w:cs="Times New Roman"/>
          <w:sz w:val="22"/>
          <w:szCs w:val="22"/>
        </w:rPr>
        <w:t>door de</w:t>
      </w:r>
      <w:r w:rsidR="002A4135">
        <w:rPr>
          <w:rFonts w:ascii="Times New Roman" w:hAnsi="Times New Roman" w:cs="Times New Roman"/>
          <w:sz w:val="22"/>
          <w:szCs w:val="22"/>
        </w:rPr>
        <w:t xml:space="preserve"> Vlaamse Waterweg NV</w:t>
      </w:r>
      <w:r w:rsidR="00311AC1">
        <w:rPr>
          <w:rFonts w:ascii="Times New Roman" w:hAnsi="Times New Roman" w:cs="Times New Roman"/>
          <w:sz w:val="22"/>
          <w:szCs w:val="22"/>
        </w:rPr>
        <w:t xml:space="preserve"> </w:t>
      </w:r>
      <w:r w:rsidR="00A40C0F" w:rsidRPr="007E669C">
        <w:rPr>
          <w:rFonts w:ascii="Times New Roman" w:hAnsi="Times New Roman" w:cs="Times New Roman"/>
          <w:sz w:val="22"/>
          <w:szCs w:val="22"/>
        </w:rPr>
        <w:t>het plafond v</w:t>
      </w:r>
      <w:r w:rsidR="00A73CA7">
        <w:rPr>
          <w:rFonts w:ascii="Times New Roman" w:hAnsi="Times New Roman" w:cs="Times New Roman"/>
          <w:sz w:val="22"/>
          <w:szCs w:val="22"/>
        </w:rPr>
        <w:t xml:space="preserve">oor </w:t>
      </w:r>
      <w:r w:rsidR="00311AC1">
        <w:rPr>
          <w:rFonts w:ascii="Times New Roman" w:hAnsi="Times New Roman" w:cs="Times New Roman"/>
          <w:sz w:val="22"/>
          <w:szCs w:val="22"/>
        </w:rPr>
        <w:t>uw</w:t>
      </w:r>
      <w:r w:rsidR="00A73CA7">
        <w:rPr>
          <w:rFonts w:ascii="Times New Roman" w:hAnsi="Times New Roman" w:cs="Times New Roman"/>
          <w:sz w:val="22"/>
          <w:szCs w:val="22"/>
        </w:rPr>
        <w:t xml:space="preserve"> </w:t>
      </w:r>
      <w:r w:rsidR="00A40C0F" w:rsidRPr="007E669C">
        <w:rPr>
          <w:rFonts w:ascii="Times New Roman" w:hAnsi="Times New Roman" w:cs="Times New Roman"/>
          <w:sz w:val="22"/>
          <w:szCs w:val="22"/>
        </w:rPr>
        <w:t>onderneming niet wordt overschreden.</w:t>
      </w:r>
      <w:r w:rsidR="0081027C" w:rsidRPr="007E669C">
        <w:rPr>
          <w:rFonts w:ascii="Times New Roman" w:hAnsi="Times New Roman" w:cs="Times New Roman"/>
          <w:sz w:val="22"/>
          <w:szCs w:val="22"/>
        </w:rPr>
        <w:t xml:space="preserve"> </w:t>
      </w:r>
      <w:r w:rsidR="00A73CA7">
        <w:rPr>
          <w:rFonts w:ascii="Times New Roman" w:hAnsi="Times New Roman" w:cs="Times New Roman"/>
          <w:sz w:val="22"/>
          <w:szCs w:val="22"/>
        </w:rPr>
        <w:t>In</w:t>
      </w:r>
      <w:r w:rsidR="000E22E4">
        <w:rPr>
          <w:rFonts w:ascii="Times New Roman" w:hAnsi="Times New Roman" w:cs="Times New Roman"/>
          <w:sz w:val="22"/>
          <w:szCs w:val="22"/>
        </w:rPr>
        <w:t xml:space="preserve"> geval</w:t>
      </w:r>
      <w:r w:rsidR="00A73CA7">
        <w:rPr>
          <w:rFonts w:ascii="Times New Roman" w:hAnsi="Times New Roman" w:cs="Times New Roman"/>
          <w:sz w:val="22"/>
          <w:szCs w:val="22"/>
        </w:rPr>
        <w:t xml:space="preserve"> de </w:t>
      </w:r>
      <w:r w:rsidR="00311AC1">
        <w:rPr>
          <w:rFonts w:ascii="Times New Roman" w:hAnsi="Times New Roman" w:cs="Times New Roman"/>
          <w:sz w:val="22"/>
          <w:szCs w:val="22"/>
        </w:rPr>
        <w:t>totale de-minimis</w:t>
      </w:r>
      <w:r w:rsidR="00AB580A">
        <w:rPr>
          <w:rFonts w:ascii="Times New Roman" w:hAnsi="Times New Roman" w:cs="Times New Roman"/>
          <w:sz w:val="22"/>
          <w:szCs w:val="22"/>
        </w:rPr>
        <w:t>steun</w:t>
      </w:r>
      <w:r w:rsidR="00311AC1">
        <w:rPr>
          <w:rFonts w:ascii="Times New Roman" w:hAnsi="Times New Roman" w:cs="Times New Roman"/>
          <w:sz w:val="22"/>
          <w:szCs w:val="22"/>
        </w:rPr>
        <w:t xml:space="preserve"> aan uw onderneming </w:t>
      </w:r>
      <w:r w:rsidR="00A73CA7">
        <w:rPr>
          <w:rFonts w:ascii="Times New Roman" w:hAnsi="Times New Roman" w:cs="Times New Roman"/>
          <w:sz w:val="22"/>
          <w:szCs w:val="22"/>
        </w:rPr>
        <w:t xml:space="preserve">dit plafond </w:t>
      </w:r>
      <w:r w:rsidR="001C1286">
        <w:rPr>
          <w:rFonts w:ascii="Times New Roman" w:hAnsi="Times New Roman" w:cs="Times New Roman"/>
          <w:sz w:val="22"/>
          <w:szCs w:val="22"/>
        </w:rPr>
        <w:t xml:space="preserve">toch </w:t>
      </w:r>
      <w:r w:rsidR="00A73CA7">
        <w:rPr>
          <w:rFonts w:ascii="Times New Roman" w:hAnsi="Times New Roman" w:cs="Times New Roman"/>
          <w:sz w:val="22"/>
          <w:szCs w:val="22"/>
        </w:rPr>
        <w:t>overschrijdt</w:t>
      </w:r>
      <w:r w:rsidR="0081027C" w:rsidRPr="007E669C">
        <w:rPr>
          <w:rFonts w:ascii="Times New Roman" w:hAnsi="Times New Roman" w:cs="Times New Roman"/>
          <w:sz w:val="22"/>
          <w:szCs w:val="22"/>
        </w:rPr>
        <w:t>,</w:t>
      </w:r>
      <w:r w:rsidR="007F3F6A">
        <w:rPr>
          <w:rFonts w:ascii="Times New Roman" w:hAnsi="Times New Roman" w:cs="Times New Roman"/>
          <w:sz w:val="22"/>
          <w:szCs w:val="22"/>
        </w:rPr>
        <w:t xml:space="preserve"> </w:t>
      </w:r>
      <w:r w:rsidR="000E22E4">
        <w:rPr>
          <w:rFonts w:ascii="Times New Roman" w:hAnsi="Times New Roman" w:cs="Times New Roman"/>
          <w:sz w:val="22"/>
          <w:szCs w:val="22"/>
        </w:rPr>
        <w:t>kan</w:t>
      </w:r>
      <w:r w:rsidR="00F36576">
        <w:rPr>
          <w:rFonts w:ascii="Times New Roman" w:hAnsi="Times New Roman" w:cs="Times New Roman"/>
          <w:sz w:val="22"/>
          <w:szCs w:val="22"/>
        </w:rPr>
        <w:t xml:space="preserve"> </w:t>
      </w:r>
      <w:r w:rsidR="002A4135">
        <w:rPr>
          <w:rFonts w:ascii="Times New Roman" w:hAnsi="Times New Roman" w:cs="Times New Roman"/>
          <w:sz w:val="22"/>
          <w:szCs w:val="22"/>
        </w:rPr>
        <w:t>De Vlaamse Waterweg NV</w:t>
      </w:r>
      <w:r w:rsidR="0002044F">
        <w:rPr>
          <w:rFonts w:ascii="Times New Roman" w:hAnsi="Times New Roman" w:cs="Times New Roman"/>
          <w:sz w:val="22"/>
          <w:szCs w:val="22"/>
        </w:rPr>
        <w:t xml:space="preserve"> </w:t>
      </w:r>
      <w:r w:rsidR="000E22E4">
        <w:rPr>
          <w:rFonts w:ascii="Times New Roman" w:hAnsi="Times New Roman" w:cs="Times New Roman"/>
          <w:sz w:val="22"/>
          <w:szCs w:val="22"/>
        </w:rPr>
        <w:t xml:space="preserve">de door haar uitgekeerde </w:t>
      </w:r>
      <w:r w:rsidR="007F3F6A">
        <w:rPr>
          <w:rFonts w:ascii="Times New Roman" w:hAnsi="Times New Roman" w:cs="Times New Roman"/>
          <w:sz w:val="22"/>
          <w:szCs w:val="22"/>
        </w:rPr>
        <w:t xml:space="preserve">steun </w:t>
      </w:r>
      <w:r w:rsidR="00CA59E1">
        <w:rPr>
          <w:rFonts w:ascii="Times New Roman" w:hAnsi="Times New Roman" w:cs="Times New Roman"/>
          <w:sz w:val="22"/>
          <w:szCs w:val="22"/>
        </w:rPr>
        <w:t>integraal terug</w:t>
      </w:r>
      <w:r w:rsidR="000E22E4">
        <w:rPr>
          <w:rFonts w:ascii="Times New Roman" w:hAnsi="Times New Roman" w:cs="Times New Roman"/>
          <w:sz w:val="22"/>
          <w:szCs w:val="22"/>
        </w:rPr>
        <w:t>vorderen</w:t>
      </w:r>
      <w:r w:rsidR="00E37FF4">
        <w:rPr>
          <w:rFonts w:ascii="Times New Roman" w:hAnsi="Times New Roman" w:cs="Times New Roman"/>
          <w:sz w:val="22"/>
          <w:szCs w:val="22"/>
        </w:rPr>
        <w:t xml:space="preserve">, </w:t>
      </w:r>
      <w:r w:rsidR="00CA59E1">
        <w:rPr>
          <w:rFonts w:ascii="Times New Roman" w:hAnsi="Times New Roman" w:cs="Times New Roman"/>
          <w:sz w:val="22"/>
          <w:szCs w:val="22"/>
        </w:rPr>
        <w:t>met inbegrip van</w:t>
      </w:r>
      <w:r w:rsidR="00A73CA7">
        <w:rPr>
          <w:rFonts w:ascii="Times New Roman" w:hAnsi="Times New Roman" w:cs="Times New Roman"/>
          <w:sz w:val="22"/>
          <w:szCs w:val="22"/>
        </w:rPr>
        <w:t xml:space="preserve"> het gedeelte van het steunbedrag dat het plafond niet overschrijdt</w:t>
      </w:r>
      <w:r w:rsidR="00CA59E1">
        <w:rPr>
          <w:rFonts w:ascii="Times New Roman" w:hAnsi="Times New Roman" w:cs="Times New Roman"/>
          <w:sz w:val="22"/>
          <w:szCs w:val="22"/>
        </w:rPr>
        <w:t xml:space="preserve"> en </w:t>
      </w:r>
      <w:r w:rsidR="001C1286">
        <w:rPr>
          <w:rFonts w:ascii="Times New Roman" w:hAnsi="Times New Roman" w:cs="Times New Roman"/>
          <w:sz w:val="22"/>
          <w:szCs w:val="22"/>
        </w:rPr>
        <w:t>met interesten.</w:t>
      </w:r>
      <w:r w:rsidR="00E37FF4">
        <w:rPr>
          <w:rFonts w:ascii="Times New Roman" w:hAnsi="Times New Roman" w:cs="Times New Roman"/>
          <w:sz w:val="22"/>
          <w:szCs w:val="22"/>
        </w:rPr>
        <w:t xml:space="preserve"> </w:t>
      </w:r>
    </w:p>
    <w:p w14:paraId="3E42A6F7" w14:textId="77777777" w:rsidR="00A40C0F" w:rsidRDefault="00A40C0F" w:rsidP="00E37FF4">
      <w:pPr>
        <w:spacing w:line="276" w:lineRule="auto"/>
        <w:rPr>
          <w:rFonts w:ascii="Times New Roman" w:hAnsi="Times New Roman" w:cs="Times New Roman"/>
          <w:sz w:val="22"/>
          <w:szCs w:val="22"/>
        </w:rPr>
      </w:pPr>
    </w:p>
    <w:p w14:paraId="1E0C1EE9" w14:textId="77777777" w:rsidR="00DF3F2B" w:rsidRDefault="00DF3F2B" w:rsidP="00E37FF4">
      <w:pPr>
        <w:spacing w:line="276" w:lineRule="auto"/>
        <w:rPr>
          <w:rFonts w:ascii="Times New Roman" w:hAnsi="Times New Roman" w:cs="Times New Roman"/>
          <w:b/>
          <w:sz w:val="22"/>
          <w:szCs w:val="22"/>
        </w:rPr>
      </w:pPr>
      <w:r w:rsidRPr="00DF3F2B">
        <w:rPr>
          <w:rFonts w:ascii="Times New Roman" w:hAnsi="Times New Roman" w:cs="Times New Roman"/>
          <w:b/>
          <w:sz w:val="22"/>
          <w:szCs w:val="22"/>
        </w:rPr>
        <w:t>Verklaring</w:t>
      </w:r>
    </w:p>
    <w:p w14:paraId="520A8791" w14:textId="77777777" w:rsidR="00C55AE1" w:rsidRDefault="00C55AE1" w:rsidP="00E37FF4">
      <w:pPr>
        <w:spacing w:line="276" w:lineRule="auto"/>
        <w:rPr>
          <w:rFonts w:ascii="Times New Roman" w:hAnsi="Times New Roman" w:cs="Times New Roman"/>
          <w:b/>
          <w:sz w:val="22"/>
          <w:szCs w:val="22"/>
        </w:rPr>
      </w:pPr>
    </w:p>
    <w:p w14:paraId="78FFA4FB" w14:textId="77777777" w:rsidR="00C55AE1" w:rsidRPr="00C55AE1" w:rsidRDefault="00C55AE1" w:rsidP="00C55AE1">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Het is aan te bevelen alvorens deze verklaring in te vullen eerst de toelichting bij deze verklaring te lezen. </w:t>
      </w:r>
    </w:p>
    <w:p w14:paraId="02693330" w14:textId="77777777" w:rsidR="00DF3F2B" w:rsidRDefault="00DF3F2B" w:rsidP="00E37FF4">
      <w:pPr>
        <w:spacing w:line="276" w:lineRule="auto"/>
        <w:rPr>
          <w:rFonts w:ascii="Times New Roman" w:hAnsi="Times New Roman" w:cs="Times New Roman"/>
          <w:sz w:val="22"/>
          <w:szCs w:val="22"/>
        </w:rPr>
      </w:pPr>
    </w:p>
    <w:p w14:paraId="18DD719C" w14:textId="77777777" w:rsidR="00A40C0F" w:rsidRPr="009C580D" w:rsidRDefault="00F36576" w:rsidP="00E37FF4">
      <w:p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b/>
          <w:iCs/>
          <w:sz w:val="22"/>
          <w:szCs w:val="22"/>
        </w:rPr>
        <w:t>Hierbij verklaart d</w:t>
      </w:r>
      <w:r w:rsidR="00E7547D" w:rsidRPr="00F36576">
        <w:rPr>
          <w:rFonts w:ascii="Times New Roman" w:hAnsi="Times New Roman" w:cs="Times New Roman"/>
          <w:b/>
          <w:iCs/>
          <w:sz w:val="22"/>
          <w:szCs w:val="22"/>
        </w:rPr>
        <w:t xml:space="preserve">e </w:t>
      </w:r>
      <w:r w:rsidR="00A40C0F" w:rsidRPr="00F36576">
        <w:rPr>
          <w:rFonts w:ascii="Times New Roman" w:hAnsi="Times New Roman" w:cs="Times New Roman"/>
          <w:b/>
          <w:iCs/>
          <w:sz w:val="22"/>
          <w:szCs w:val="22"/>
        </w:rPr>
        <w:t xml:space="preserve">ondergetekende </w:t>
      </w:r>
      <w:r w:rsidR="00A40C0F" w:rsidRPr="00F36576">
        <w:rPr>
          <w:rFonts w:ascii="Times New Roman" w:hAnsi="Times New Roman" w:cs="Times New Roman"/>
          <w:iCs/>
          <w:sz w:val="22"/>
          <w:szCs w:val="22"/>
        </w:rPr>
        <w:t>dat aan de hierna genoemde onderneming</w:t>
      </w:r>
      <w:r w:rsidR="002551C6" w:rsidRPr="00F36576">
        <w:rPr>
          <w:rFonts w:ascii="Times New Roman" w:hAnsi="Times New Roman" w:cs="Times New Roman"/>
          <w:iCs/>
          <w:sz w:val="22"/>
          <w:szCs w:val="22"/>
        </w:rPr>
        <w:t xml:space="preserve"> </w:t>
      </w:r>
      <w:r w:rsidR="00F20E36" w:rsidRPr="00F36576">
        <w:rPr>
          <w:rFonts w:ascii="Times New Roman" w:hAnsi="Times New Roman" w:cs="Times New Roman"/>
          <w:iCs/>
          <w:sz w:val="22"/>
          <w:szCs w:val="22"/>
        </w:rPr>
        <w:t>alsmede aan de gehele ondernemingsgroep waartoe de onderneming behoort</w:t>
      </w:r>
      <w:r w:rsidR="00F20E36">
        <w:rPr>
          <w:rFonts w:ascii="Times New Roman" w:hAnsi="Times New Roman" w:cs="Times New Roman"/>
          <w:iCs/>
          <w:sz w:val="22"/>
          <w:szCs w:val="22"/>
        </w:rPr>
        <w:t xml:space="preserve"> </w:t>
      </w:r>
      <w:r w:rsidR="007F3F6A" w:rsidRPr="009C580D">
        <w:rPr>
          <w:rFonts w:ascii="Times New Roman" w:hAnsi="Times New Roman" w:cs="Times New Roman"/>
          <w:iCs/>
          <w:sz w:val="22"/>
          <w:szCs w:val="22"/>
        </w:rPr>
        <w:t>(aankruisen</w:t>
      </w:r>
      <w:r w:rsidR="008052B2" w:rsidRPr="009C580D">
        <w:rPr>
          <w:rFonts w:ascii="Times New Roman" w:hAnsi="Times New Roman" w:cs="Times New Roman"/>
          <w:iCs/>
          <w:sz w:val="22"/>
          <w:szCs w:val="22"/>
        </w:rPr>
        <w:t xml:space="preserve"> en invullen</w:t>
      </w:r>
      <w:r w:rsidR="007F3F6A" w:rsidRPr="009C580D">
        <w:rPr>
          <w:rFonts w:ascii="Times New Roman" w:hAnsi="Times New Roman" w:cs="Times New Roman"/>
          <w:iCs/>
          <w:sz w:val="22"/>
          <w:szCs w:val="22"/>
        </w:rPr>
        <w:t xml:space="preserve"> wat van toepassing is): </w:t>
      </w:r>
    </w:p>
    <w:p w14:paraId="025C37DB"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7F3F6A" w:rsidRPr="00C9514B" w14:paraId="36C76EE2" w14:textId="77777777" w:rsidTr="00C9514B">
        <w:tc>
          <w:tcPr>
            <w:tcW w:w="284" w:type="dxa"/>
            <w:shd w:val="clear" w:color="auto" w:fill="auto"/>
          </w:tcPr>
          <w:p w14:paraId="26D7904C"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r>
    </w:tbl>
    <w:p w14:paraId="1BF59238" w14:textId="77777777" w:rsidR="008052B2" w:rsidRDefault="00E7547D" w:rsidP="008052B2">
      <w:p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8052B2">
        <w:rPr>
          <w:rFonts w:ascii="Times New Roman" w:hAnsi="Times New Roman" w:cs="Times New Roman"/>
          <w:sz w:val="22"/>
          <w:szCs w:val="22"/>
        </w:rPr>
        <w:t xml:space="preserve"> </w:t>
      </w:r>
    </w:p>
    <w:p w14:paraId="36F73813" w14:textId="77777777" w:rsidR="008052B2" w:rsidRDefault="008052B2" w:rsidP="008052B2">
      <w:p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OFWEL</w:t>
      </w:r>
    </w:p>
    <w:p w14:paraId="452F008D" w14:textId="77777777" w:rsidR="00A40C0F" w:rsidRPr="008052B2" w:rsidRDefault="00A40C0F" w:rsidP="008052B2">
      <w:pPr>
        <w:pStyle w:val="Lijstalinea"/>
        <w:numPr>
          <w:ilvl w:val="0"/>
          <w:numId w:val="18"/>
        </w:numPr>
        <w:autoSpaceDE w:val="0"/>
        <w:autoSpaceDN w:val="0"/>
        <w:adjustRightInd w:val="0"/>
        <w:spacing w:line="276" w:lineRule="auto"/>
        <w:jc w:val="both"/>
        <w:rPr>
          <w:rFonts w:ascii="Times New Roman" w:hAnsi="Times New Roman" w:cs="Times New Roman"/>
          <w:sz w:val="22"/>
          <w:szCs w:val="22"/>
        </w:rPr>
      </w:pPr>
      <w:r w:rsidRPr="008052B2">
        <w:rPr>
          <w:rFonts w:ascii="Times New Roman" w:hAnsi="Times New Roman" w:cs="Times New Roman"/>
          <w:sz w:val="22"/>
          <w:szCs w:val="22"/>
        </w:rPr>
        <w:t>over de periode van</w:t>
      </w:r>
      <w:r w:rsidR="00BA7BDA" w:rsidRPr="008052B2">
        <w:rPr>
          <w:rFonts w:ascii="Times New Roman" w:hAnsi="Times New Roman" w:cs="Times New Roman"/>
          <w:sz w:val="22"/>
          <w:szCs w:val="22"/>
        </w:rPr>
        <w:t xml:space="preserve"> </w:t>
      </w:r>
      <w:r w:rsidR="002A7E61" w:rsidRPr="008052B2">
        <w:rPr>
          <w:rFonts w:ascii="Times New Roman" w:hAnsi="Times New Roman" w:cs="Times New Roman"/>
          <w:sz w:val="22"/>
          <w:szCs w:val="22"/>
        </w:rPr>
        <w:softHyphen/>
        <w:t xml:space="preserve">01/ 01/……….. (jaartal </w:t>
      </w:r>
      <w:r w:rsidR="009F3A70" w:rsidRPr="008052B2">
        <w:rPr>
          <w:rFonts w:ascii="Times New Roman" w:hAnsi="Times New Roman" w:cs="Times New Roman"/>
          <w:sz w:val="22"/>
          <w:szCs w:val="22"/>
        </w:rPr>
        <w:t>van 2</w:t>
      </w:r>
      <w:r w:rsidR="002A7E61" w:rsidRPr="008052B2">
        <w:rPr>
          <w:rFonts w:ascii="Times New Roman" w:hAnsi="Times New Roman" w:cs="Times New Roman"/>
          <w:sz w:val="22"/>
          <w:szCs w:val="22"/>
        </w:rPr>
        <w:t xml:space="preserve"> </w:t>
      </w:r>
      <w:r w:rsidR="007F3F6A" w:rsidRPr="008052B2">
        <w:rPr>
          <w:rFonts w:ascii="Times New Roman" w:hAnsi="Times New Roman" w:cs="Times New Roman"/>
          <w:sz w:val="22"/>
          <w:szCs w:val="22"/>
        </w:rPr>
        <w:t>belasting</w:t>
      </w:r>
      <w:r w:rsidR="002A7E61" w:rsidRPr="008052B2">
        <w:rPr>
          <w:rFonts w:ascii="Times New Roman" w:hAnsi="Times New Roman" w:cs="Times New Roman"/>
          <w:sz w:val="22"/>
          <w:szCs w:val="22"/>
        </w:rPr>
        <w:t>ja</w:t>
      </w:r>
      <w:r w:rsidR="009F3A70" w:rsidRPr="008052B2">
        <w:rPr>
          <w:rFonts w:ascii="Times New Roman" w:hAnsi="Times New Roman" w:cs="Times New Roman"/>
          <w:sz w:val="22"/>
          <w:szCs w:val="22"/>
        </w:rPr>
        <w:t>ren</w:t>
      </w:r>
      <w:r w:rsidRPr="008052B2">
        <w:rPr>
          <w:rFonts w:ascii="Times New Roman" w:hAnsi="Times New Roman" w:cs="Times New Roman"/>
          <w:sz w:val="22"/>
          <w:szCs w:val="22"/>
        </w:rPr>
        <w:t xml:space="preserve"> </w:t>
      </w:r>
      <w:r w:rsidR="007F3F6A" w:rsidRPr="008052B2">
        <w:rPr>
          <w:rFonts w:ascii="Times New Roman" w:hAnsi="Times New Roman" w:cs="Times New Roman"/>
          <w:sz w:val="22"/>
          <w:szCs w:val="22"/>
        </w:rPr>
        <w:t xml:space="preserve">voorafgaand aan het betrokken belastingjaar waarin de </w:t>
      </w:r>
      <w:r w:rsidRPr="008052B2">
        <w:rPr>
          <w:rFonts w:ascii="Times New Roman" w:hAnsi="Times New Roman" w:cs="Times New Roman"/>
          <w:sz w:val="22"/>
          <w:szCs w:val="22"/>
        </w:rPr>
        <w:t>ondertekening van deze</w:t>
      </w:r>
      <w:r w:rsidR="00BA7BDA" w:rsidRPr="008052B2">
        <w:rPr>
          <w:rFonts w:ascii="Times New Roman" w:hAnsi="Times New Roman" w:cs="Times New Roman"/>
          <w:sz w:val="22"/>
          <w:szCs w:val="22"/>
        </w:rPr>
        <w:t xml:space="preserve"> </w:t>
      </w:r>
      <w:r w:rsidRPr="008052B2">
        <w:rPr>
          <w:rFonts w:ascii="Times New Roman" w:hAnsi="Times New Roman" w:cs="Times New Roman"/>
          <w:sz w:val="22"/>
          <w:szCs w:val="22"/>
        </w:rPr>
        <w:t>verklaring</w:t>
      </w:r>
      <w:r w:rsidR="007F3F6A" w:rsidRPr="008052B2">
        <w:rPr>
          <w:rFonts w:ascii="Times New Roman" w:hAnsi="Times New Roman" w:cs="Times New Roman"/>
          <w:sz w:val="22"/>
          <w:szCs w:val="22"/>
        </w:rPr>
        <w:t xml:space="preserve"> plaatsvindt</w:t>
      </w:r>
      <w:r w:rsidRPr="008052B2">
        <w:rPr>
          <w:rFonts w:ascii="Times New Roman" w:hAnsi="Times New Roman" w:cs="Times New Roman"/>
          <w:sz w:val="22"/>
          <w:szCs w:val="22"/>
        </w:rPr>
        <w:t>) tot</w:t>
      </w:r>
      <w:r w:rsidR="00BA7BDA" w:rsidRPr="008052B2">
        <w:rPr>
          <w:rFonts w:ascii="Times New Roman" w:hAnsi="Times New Roman" w:cs="Times New Roman"/>
          <w:sz w:val="22"/>
          <w:szCs w:val="22"/>
        </w:rPr>
        <w:t xml:space="preserve"> </w:t>
      </w:r>
      <w:r w:rsidRPr="008052B2">
        <w:rPr>
          <w:rFonts w:ascii="Times New Roman" w:hAnsi="Times New Roman" w:cs="Times New Roman"/>
          <w:sz w:val="22"/>
          <w:szCs w:val="22"/>
        </w:rPr>
        <w:t>.…/……/……….. (datum van ondertek</w:t>
      </w:r>
      <w:r w:rsidR="001658A4" w:rsidRPr="008052B2">
        <w:rPr>
          <w:rFonts w:ascii="Times New Roman" w:hAnsi="Times New Roman" w:cs="Times New Roman"/>
          <w:sz w:val="22"/>
          <w:szCs w:val="22"/>
        </w:rPr>
        <w:t>en</w:t>
      </w:r>
      <w:r w:rsidRPr="008052B2">
        <w:rPr>
          <w:rFonts w:ascii="Times New Roman" w:hAnsi="Times New Roman" w:cs="Times New Roman"/>
          <w:sz w:val="22"/>
          <w:szCs w:val="22"/>
        </w:rPr>
        <w:t xml:space="preserve">ing van deze verklaring) </w:t>
      </w:r>
      <w:r w:rsidR="0050200E">
        <w:rPr>
          <w:rFonts w:ascii="Times New Roman" w:hAnsi="Times New Roman" w:cs="Times New Roman"/>
          <w:sz w:val="22"/>
          <w:szCs w:val="22"/>
        </w:rPr>
        <w:t xml:space="preserve">reeds </w:t>
      </w:r>
      <w:r w:rsidRPr="00E7547D">
        <w:rPr>
          <w:rFonts w:ascii="Times New Roman" w:hAnsi="Times New Roman" w:cs="Times New Roman"/>
          <w:bCs/>
          <w:sz w:val="22"/>
          <w:szCs w:val="22"/>
        </w:rPr>
        <w:t>de</w:t>
      </w:r>
      <w:r w:rsidR="007F3F6A" w:rsidRPr="00E7547D">
        <w:rPr>
          <w:rFonts w:ascii="Times New Roman" w:hAnsi="Times New Roman" w:cs="Times New Roman"/>
          <w:bCs/>
          <w:sz w:val="22"/>
          <w:szCs w:val="22"/>
        </w:rPr>
        <w:t>-</w:t>
      </w:r>
      <w:r w:rsidRPr="00E7547D">
        <w:rPr>
          <w:rFonts w:ascii="Times New Roman" w:hAnsi="Times New Roman" w:cs="Times New Roman"/>
          <w:bCs/>
          <w:sz w:val="22"/>
          <w:szCs w:val="22"/>
        </w:rPr>
        <w:t>minimissteun</w:t>
      </w:r>
      <w:r w:rsidR="008052B2" w:rsidRPr="00E7547D">
        <w:rPr>
          <w:rStyle w:val="Voetnootmarkering"/>
          <w:rFonts w:ascii="Times New Roman" w:hAnsi="Times New Roman" w:cs="Times New Roman"/>
          <w:bCs/>
          <w:sz w:val="22"/>
          <w:szCs w:val="22"/>
        </w:rPr>
        <w:footnoteReference w:id="2"/>
      </w:r>
      <w:r w:rsidRPr="008052B2">
        <w:rPr>
          <w:rFonts w:ascii="Times New Roman" w:hAnsi="Times New Roman" w:cs="Times New Roman"/>
          <w:b/>
          <w:bCs/>
          <w:sz w:val="22"/>
          <w:szCs w:val="22"/>
        </w:rPr>
        <w:t xml:space="preserve"> </w:t>
      </w:r>
      <w:r w:rsidR="00E7547D" w:rsidRPr="00E7547D">
        <w:rPr>
          <w:rFonts w:ascii="Times New Roman" w:hAnsi="Times New Roman" w:cs="Times New Roman"/>
          <w:bCs/>
          <w:sz w:val="22"/>
          <w:szCs w:val="22"/>
        </w:rPr>
        <w:t>werd</w:t>
      </w:r>
      <w:r w:rsidRPr="008052B2">
        <w:rPr>
          <w:rFonts w:ascii="Times New Roman" w:hAnsi="Times New Roman" w:cs="Times New Roman"/>
          <w:sz w:val="22"/>
          <w:szCs w:val="22"/>
        </w:rPr>
        <w:t xml:space="preserve"> </w:t>
      </w:r>
      <w:r w:rsidR="00F775B6">
        <w:rPr>
          <w:rFonts w:ascii="Times New Roman" w:hAnsi="Times New Roman" w:cs="Times New Roman"/>
          <w:sz w:val="22"/>
          <w:szCs w:val="22"/>
        </w:rPr>
        <w:t>verleend</w:t>
      </w:r>
      <w:r w:rsidRPr="008052B2">
        <w:rPr>
          <w:rFonts w:ascii="Times New Roman" w:hAnsi="Times New Roman" w:cs="Times New Roman"/>
          <w:sz w:val="22"/>
          <w:szCs w:val="22"/>
        </w:rPr>
        <w:t xml:space="preserve"> </w:t>
      </w:r>
      <w:r w:rsidR="00311AC1">
        <w:rPr>
          <w:rFonts w:ascii="Times New Roman" w:hAnsi="Times New Roman" w:cs="Times New Roman"/>
          <w:sz w:val="22"/>
          <w:szCs w:val="22"/>
        </w:rPr>
        <w:t>voor</w:t>
      </w:r>
      <w:r w:rsidRPr="008052B2">
        <w:rPr>
          <w:rFonts w:ascii="Times New Roman" w:hAnsi="Times New Roman" w:cs="Times New Roman"/>
          <w:sz w:val="22"/>
          <w:szCs w:val="22"/>
        </w:rPr>
        <w:t xml:space="preserve"> een </w:t>
      </w:r>
      <w:r w:rsidRPr="00E7547D">
        <w:rPr>
          <w:rFonts w:ascii="Times New Roman" w:hAnsi="Times New Roman" w:cs="Times New Roman"/>
          <w:bCs/>
          <w:sz w:val="22"/>
          <w:szCs w:val="22"/>
        </w:rPr>
        <w:t>totaal bedrag</w:t>
      </w:r>
      <w:r w:rsidRPr="008052B2">
        <w:rPr>
          <w:rFonts w:ascii="Times New Roman" w:hAnsi="Times New Roman" w:cs="Times New Roman"/>
          <w:b/>
          <w:bCs/>
          <w:sz w:val="22"/>
          <w:szCs w:val="22"/>
        </w:rPr>
        <w:t xml:space="preserve"> </w:t>
      </w:r>
      <w:r w:rsidRPr="008052B2">
        <w:rPr>
          <w:rFonts w:ascii="Times New Roman" w:hAnsi="Times New Roman" w:cs="Times New Roman"/>
          <w:sz w:val="22"/>
          <w:szCs w:val="22"/>
        </w:rPr>
        <w:t>van € .........................................................</w:t>
      </w:r>
    </w:p>
    <w:p w14:paraId="3734FE49" w14:textId="77777777" w:rsidR="00A40C0F" w:rsidRDefault="00A40C0F" w:rsidP="00E37FF4">
      <w:pPr>
        <w:autoSpaceDE w:val="0"/>
        <w:autoSpaceDN w:val="0"/>
        <w:adjustRightInd w:val="0"/>
        <w:spacing w:line="276" w:lineRule="auto"/>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12"/>
        <w:gridCol w:w="3022"/>
      </w:tblGrid>
      <w:tr w:rsidR="007F3F6A" w:rsidRPr="00C9514B" w14:paraId="0A9CE3B5" w14:textId="77777777" w:rsidTr="00C9514B">
        <w:tc>
          <w:tcPr>
            <w:tcW w:w="3070" w:type="dxa"/>
            <w:shd w:val="clear" w:color="auto" w:fill="auto"/>
          </w:tcPr>
          <w:p w14:paraId="070C00ED" w14:textId="77777777" w:rsidR="007F3F6A" w:rsidRPr="00C9514B" w:rsidRDefault="007F3F6A" w:rsidP="00C9514B">
            <w:pPr>
              <w:autoSpaceDE w:val="0"/>
              <w:autoSpaceDN w:val="0"/>
              <w:adjustRightInd w:val="0"/>
              <w:spacing w:line="276" w:lineRule="auto"/>
              <w:jc w:val="both"/>
              <w:rPr>
                <w:rFonts w:ascii="Times New Roman" w:hAnsi="Times New Roman" w:cs="Times New Roman"/>
                <w:b/>
                <w:sz w:val="22"/>
                <w:szCs w:val="22"/>
              </w:rPr>
            </w:pPr>
            <w:r w:rsidRPr="00C9514B">
              <w:rPr>
                <w:rFonts w:ascii="Times New Roman" w:hAnsi="Times New Roman" w:cs="Times New Roman"/>
                <w:b/>
                <w:sz w:val="22"/>
                <w:szCs w:val="22"/>
              </w:rPr>
              <w:lastRenderedPageBreak/>
              <w:t>Subsidiërende overheid</w:t>
            </w:r>
          </w:p>
        </w:tc>
        <w:tc>
          <w:tcPr>
            <w:tcW w:w="3071" w:type="dxa"/>
            <w:shd w:val="clear" w:color="auto" w:fill="auto"/>
          </w:tcPr>
          <w:p w14:paraId="728C45BB" w14:textId="77777777" w:rsidR="007F3F6A" w:rsidRPr="00C9514B" w:rsidRDefault="007F3F6A" w:rsidP="00C9514B">
            <w:pPr>
              <w:autoSpaceDE w:val="0"/>
              <w:autoSpaceDN w:val="0"/>
              <w:adjustRightInd w:val="0"/>
              <w:spacing w:line="276" w:lineRule="auto"/>
              <w:jc w:val="both"/>
              <w:rPr>
                <w:rFonts w:ascii="Times New Roman" w:hAnsi="Times New Roman" w:cs="Times New Roman"/>
                <w:b/>
                <w:sz w:val="22"/>
                <w:szCs w:val="22"/>
              </w:rPr>
            </w:pPr>
            <w:r w:rsidRPr="00C9514B">
              <w:rPr>
                <w:rFonts w:ascii="Times New Roman" w:hAnsi="Times New Roman" w:cs="Times New Roman"/>
                <w:b/>
                <w:sz w:val="22"/>
                <w:szCs w:val="22"/>
              </w:rPr>
              <w:t>Bedrag</w:t>
            </w:r>
          </w:p>
        </w:tc>
        <w:tc>
          <w:tcPr>
            <w:tcW w:w="3071" w:type="dxa"/>
            <w:shd w:val="clear" w:color="auto" w:fill="auto"/>
          </w:tcPr>
          <w:p w14:paraId="0A5C1BA3" w14:textId="77777777" w:rsidR="007F3F6A" w:rsidRPr="00C9514B" w:rsidRDefault="00AE6F0C" w:rsidP="00C9514B">
            <w:pPr>
              <w:autoSpaceDE w:val="0"/>
              <w:autoSpaceDN w:val="0"/>
              <w:adjustRightInd w:val="0"/>
              <w:spacing w:line="276" w:lineRule="auto"/>
              <w:jc w:val="both"/>
              <w:rPr>
                <w:rFonts w:ascii="Times New Roman" w:hAnsi="Times New Roman" w:cs="Times New Roman"/>
                <w:b/>
                <w:sz w:val="22"/>
                <w:szCs w:val="22"/>
              </w:rPr>
            </w:pPr>
            <w:r>
              <w:rPr>
                <w:rFonts w:ascii="Times New Roman" w:hAnsi="Times New Roman" w:cs="Times New Roman"/>
                <w:b/>
                <w:sz w:val="22"/>
                <w:szCs w:val="22"/>
              </w:rPr>
              <w:t>Datum toekenning</w:t>
            </w:r>
          </w:p>
        </w:tc>
      </w:tr>
      <w:tr w:rsidR="007F3F6A" w:rsidRPr="00C9514B" w14:paraId="30FD9A2A" w14:textId="77777777" w:rsidTr="00C9514B">
        <w:tc>
          <w:tcPr>
            <w:tcW w:w="3070" w:type="dxa"/>
            <w:shd w:val="clear" w:color="auto" w:fill="auto"/>
          </w:tcPr>
          <w:p w14:paraId="3FD83FAA"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660F3D57"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71B1119D"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r>
      <w:tr w:rsidR="007F3F6A" w:rsidRPr="00C9514B" w14:paraId="11C08B4B" w14:textId="77777777" w:rsidTr="00C9514B">
        <w:tc>
          <w:tcPr>
            <w:tcW w:w="3070" w:type="dxa"/>
            <w:shd w:val="clear" w:color="auto" w:fill="auto"/>
          </w:tcPr>
          <w:p w14:paraId="0C1006EA"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5DE607B0"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5CC1CC1E"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r>
      <w:tr w:rsidR="007F3F6A" w:rsidRPr="00C9514B" w14:paraId="06A8E212" w14:textId="77777777" w:rsidTr="00C9514B">
        <w:tc>
          <w:tcPr>
            <w:tcW w:w="3070" w:type="dxa"/>
            <w:shd w:val="clear" w:color="auto" w:fill="auto"/>
          </w:tcPr>
          <w:p w14:paraId="22AC8168"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4EED3F5B"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7EA47852"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r>
      <w:tr w:rsidR="007F3F6A" w:rsidRPr="00C9514B" w14:paraId="1882D870" w14:textId="77777777" w:rsidTr="00C9514B">
        <w:tc>
          <w:tcPr>
            <w:tcW w:w="3070" w:type="dxa"/>
            <w:shd w:val="clear" w:color="auto" w:fill="auto"/>
          </w:tcPr>
          <w:p w14:paraId="17F57ED2"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400EED32"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17AE65C4"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r>
      <w:tr w:rsidR="007F3F6A" w:rsidRPr="00C9514B" w14:paraId="089FDAB6" w14:textId="77777777" w:rsidTr="00C9514B">
        <w:tc>
          <w:tcPr>
            <w:tcW w:w="3070" w:type="dxa"/>
            <w:shd w:val="clear" w:color="auto" w:fill="auto"/>
          </w:tcPr>
          <w:p w14:paraId="6EB5F80F"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r w:rsidRPr="00C9514B">
              <w:rPr>
                <w:rFonts w:ascii="Times New Roman" w:hAnsi="Times New Roman" w:cs="Times New Roman"/>
                <w:sz w:val="22"/>
                <w:szCs w:val="22"/>
              </w:rPr>
              <w:t>Totaal</w:t>
            </w:r>
          </w:p>
        </w:tc>
        <w:tc>
          <w:tcPr>
            <w:tcW w:w="3071" w:type="dxa"/>
            <w:shd w:val="clear" w:color="auto" w:fill="auto"/>
          </w:tcPr>
          <w:p w14:paraId="55FA3A34"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c>
          <w:tcPr>
            <w:tcW w:w="3071" w:type="dxa"/>
            <w:shd w:val="clear" w:color="auto" w:fill="auto"/>
          </w:tcPr>
          <w:p w14:paraId="7B97C650"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r>
    </w:tbl>
    <w:p w14:paraId="77961E1A" w14:textId="77777777" w:rsidR="007F3F6A" w:rsidRDefault="007F3F6A" w:rsidP="00E37FF4">
      <w:pPr>
        <w:autoSpaceDE w:val="0"/>
        <w:autoSpaceDN w:val="0"/>
        <w:adjustRightInd w:val="0"/>
        <w:spacing w:line="276" w:lineRule="auto"/>
        <w:jc w:val="both"/>
        <w:rPr>
          <w:rFonts w:ascii="Times New Roman" w:hAnsi="Times New Roman" w:cs="Times New Roman"/>
          <w:sz w:val="22"/>
          <w:szCs w:val="22"/>
        </w:rPr>
      </w:pPr>
    </w:p>
    <w:p w14:paraId="550DCF2B" w14:textId="77777777" w:rsidR="007F3F6A" w:rsidRPr="007E669C" w:rsidRDefault="007F3F6A" w:rsidP="00E37FF4">
      <w:pPr>
        <w:autoSpaceDE w:val="0"/>
        <w:autoSpaceDN w:val="0"/>
        <w:adjustRightInd w:val="0"/>
        <w:spacing w:line="276" w:lineRule="auto"/>
        <w:jc w:val="both"/>
        <w:rPr>
          <w:rFonts w:ascii="Times New Roman" w:hAnsi="Times New Roman" w:cs="Times New Roman"/>
          <w:sz w:val="22"/>
          <w:szCs w:val="22"/>
        </w:rPr>
      </w:pPr>
    </w:p>
    <w:p w14:paraId="0DD18B0D" w14:textId="77777777" w:rsidR="00A40C0F" w:rsidRPr="007E669C" w:rsidRDefault="00A40C0F" w:rsidP="00E37FF4">
      <w:pPr>
        <w:autoSpaceDE w:val="0"/>
        <w:autoSpaceDN w:val="0"/>
        <w:adjustRightInd w:val="0"/>
        <w:spacing w:line="276" w:lineRule="auto"/>
        <w:ind w:left="720"/>
        <w:jc w:val="both"/>
        <w:rPr>
          <w:rFonts w:ascii="Times New Roman" w:hAnsi="Times New Roman" w:cs="Times New Roman"/>
          <w:sz w:val="22"/>
          <w:szCs w:val="22"/>
        </w:rPr>
      </w:pPr>
      <w:r w:rsidRPr="007E669C">
        <w:rPr>
          <w:rFonts w:ascii="Times New Roman" w:hAnsi="Times New Roman" w:cs="Times New Roman"/>
          <w:sz w:val="22"/>
          <w:szCs w:val="22"/>
        </w:rPr>
        <w:t xml:space="preserve">Een </w:t>
      </w:r>
      <w:r w:rsidR="00AB580A" w:rsidRPr="00E7547D">
        <w:rPr>
          <w:rFonts w:ascii="Times New Roman" w:hAnsi="Times New Roman" w:cs="Times New Roman"/>
          <w:sz w:val="22"/>
          <w:szCs w:val="22"/>
        </w:rPr>
        <w:t>k</w:t>
      </w:r>
      <w:r w:rsidR="00AB580A" w:rsidRPr="00E7547D">
        <w:rPr>
          <w:rFonts w:ascii="Times New Roman" w:hAnsi="Times New Roman" w:cs="Times New Roman"/>
          <w:bCs/>
          <w:sz w:val="22"/>
          <w:szCs w:val="22"/>
        </w:rPr>
        <w:t>opie</w:t>
      </w:r>
      <w:r w:rsidRPr="007E669C">
        <w:rPr>
          <w:rFonts w:ascii="Times New Roman" w:hAnsi="Times New Roman" w:cs="Times New Roman"/>
          <w:b/>
          <w:bCs/>
          <w:sz w:val="22"/>
          <w:szCs w:val="22"/>
        </w:rPr>
        <w:t xml:space="preserve"> </w:t>
      </w:r>
      <w:r w:rsidRPr="007E669C">
        <w:rPr>
          <w:rFonts w:ascii="Times New Roman" w:hAnsi="Times New Roman" w:cs="Times New Roman"/>
          <w:sz w:val="22"/>
          <w:szCs w:val="22"/>
        </w:rPr>
        <w:t xml:space="preserve">van </w:t>
      </w:r>
      <w:r w:rsidR="00484968">
        <w:rPr>
          <w:rFonts w:ascii="Times New Roman" w:hAnsi="Times New Roman" w:cs="Times New Roman"/>
          <w:sz w:val="22"/>
          <w:szCs w:val="22"/>
        </w:rPr>
        <w:t>de documenten</w:t>
      </w:r>
      <w:r w:rsidRPr="007E669C">
        <w:rPr>
          <w:rFonts w:ascii="Times New Roman" w:hAnsi="Times New Roman" w:cs="Times New Roman"/>
          <w:sz w:val="22"/>
          <w:szCs w:val="22"/>
        </w:rPr>
        <w:t xml:space="preserve"> waaruit het verlenen van</w:t>
      </w:r>
      <w:r w:rsidR="007F3F6A">
        <w:rPr>
          <w:rFonts w:ascii="Times New Roman" w:hAnsi="Times New Roman" w:cs="Times New Roman"/>
          <w:sz w:val="22"/>
          <w:szCs w:val="22"/>
        </w:rPr>
        <w:t xml:space="preserve"> deze</w:t>
      </w:r>
      <w:r w:rsidRPr="007E669C">
        <w:rPr>
          <w:rFonts w:ascii="Times New Roman" w:hAnsi="Times New Roman" w:cs="Times New Roman"/>
          <w:sz w:val="22"/>
          <w:szCs w:val="22"/>
        </w:rPr>
        <w:t xml:space="preserve"> de-minimissteun blijkt</w:t>
      </w:r>
      <w:r w:rsidR="00BF0D0E" w:rsidRPr="007E669C">
        <w:rPr>
          <w:rFonts w:ascii="Times New Roman" w:hAnsi="Times New Roman" w:cs="Times New Roman"/>
          <w:sz w:val="22"/>
          <w:szCs w:val="22"/>
        </w:rPr>
        <w:t>,</w:t>
      </w:r>
      <w:r w:rsidRPr="007E669C">
        <w:rPr>
          <w:rFonts w:ascii="Times New Roman" w:hAnsi="Times New Roman" w:cs="Times New Roman"/>
          <w:sz w:val="22"/>
          <w:szCs w:val="22"/>
        </w:rPr>
        <w:t xml:space="preserve"> wordt </w:t>
      </w:r>
      <w:r w:rsidR="00A23920">
        <w:rPr>
          <w:rFonts w:ascii="Times New Roman" w:hAnsi="Times New Roman" w:cs="Times New Roman"/>
          <w:sz w:val="22"/>
          <w:szCs w:val="22"/>
        </w:rPr>
        <w:t>bij</w:t>
      </w:r>
      <w:r w:rsidR="00BF0D0E" w:rsidRPr="007E669C">
        <w:rPr>
          <w:rFonts w:ascii="Times New Roman" w:hAnsi="Times New Roman" w:cs="Times New Roman"/>
          <w:sz w:val="22"/>
          <w:szCs w:val="22"/>
        </w:rPr>
        <w:t>gevoegd aan deze verklaring</w:t>
      </w:r>
      <w:r w:rsidRPr="007E669C">
        <w:rPr>
          <w:rFonts w:ascii="Times New Roman" w:hAnsi="Times New Roman" w:cs="Times New Roman"/>
          <w:sz w:val="22"/>
          <w:szCs w:val="22"/>
        </w:rPr>
        <w:t>.</w:t>
      </w:r>
    </w:p>
    <w:p w14:paraId="3AD030D0" w14:textId="77777777" w:rsidR="00A40C0F" w:rsidRDefault="00A40C0F" w:rsidP="00E37FF4">
      <w:pPr>
        <w:autoSpaceDE w:val="0"/>
        <w:autoSpaceDN w:val="0"/>
        <w:adjustRightInd w:val="0"/>
        <w:spacing w:line="276" w:lineRule="auto"/>
        <w:jc w:val="both"/>
        <w:rPr>
          <w:rFonts w:ascii="Times New Roman" w:hAnsi="Times New Roman" w:cs="Times New Roman"/>
          <w:sz w:val="22"/>
          <w:szCs w:val="22"/>
        </w:rPr>
      </w:pPr>
    </w:p>
    <w:p w14:paraId="5FED7327" w14:textId="77777777" w:rsidR="008052B2" w:rsidRPr="007E669C" w:rsidRDefault="008052B2" w:rsidP="00E37FF4">
      <w:pPr>
        <w:autoSpaceDE w:val="0"/>
        <w:autoSpaceDN w:val="0"/>
        <w:adjustRightInd w:val="0"/>
        <w:spacing w:line="276" w:lineRule="auto"/>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tblGrid>
      <w:tr w:rsidR="007F3F6A" w:rsidRPr="00C9514B" w14:paraId="258B5D07" w14:textId="77777777" w:rsidTr="00C9514B">
        <w:tc>
          <w:tcPr>
            <w:tcW w:w="284" w:type="dxa"/>
            <w:shd w:val="clear" w:color="auto" w:fill="auto"/>
          </w:tcPr>
          <w:p w14:paraId="336785F8" w14:textId="77777777" w:rsidR="007F3F6A" w:rsidRPr="00C9514B" w:rsidRDefault="007F3F6A" w:rsidP="00C9514B">
            <w:pPr>
              <w:autoSpaceDE w:val="0"/>
              <w:autoSpaceDN w:val="0"/>
              <w:adjustRightInd w:val="0"/>
              <w:spacing w:line="276" w:lineRule="auto"/>
              <w:jc w:val="both"/>
              <w:rPr>
                <w:rFonts w:ascii="Times New Roman" w:hAnsi="Times New Roman" w:cs="Times New Roman"/>
                <w:sz w:val="22"/>
                <w:szCs w:val="22"/>
              </w:rPr>
            </w:pPr>
          </w:p>
        </w:tc>
      </w:tr>
    </w:tbl>
    <w:p w14:paraId="6E7C9887"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r w:rsidRPr="007E669C">
        <w:rPr>
          <w:rFonts w:ascii="Times New Roman" w:hAnsi="Times New Roman" w:cs="Times New Roman"/>
          <w:sz w:val="22"/>
          <w:szCs w:val="22"/>
        </w:rPr>
        <w:t xml:space="preserve"> </w:t>
      </w:r>
    </w:p>
    <w:p w14:paraId="3CF45BB8" w14:textId="77777777" w:rsidR="00A40C0F" w:rsidRPr="007E669C" w:rsidRDefault="008052B2" w:rsidP="00E37FF4">
      <w:p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OFWEL</w:t>
      </w:r>
    </w:p>
    <w:p w14:paraId="056F723F" w14:textId="77777777" w:rsidR="00A40C0F" w:rsidRPr="008052B2" w:rsidRDefault="00A40C0F" w:rsidP="008052B2">
      <w:pPr>
        <w:pStyle w:val="Lijstalinea"/>
        <w:numPr>
          <w:ilvl w:val="0"/>
          <w:numId w:val="18"/>
        </w:numPr>
        <w:autoSpaceDE w:val="0"/>
        <w:autoSpaceDN w:val="0"/>
        <w:adjustRightInd w:val="0"/>
        <w:spacing w:line="276" w:lineRule="auto"/>
        <w:jc w:val="both"/>
        <w:rPr>
          <w:rFonts w:ascii="Times New Roman" w:hAnsi="Times New Roman" w:cs="Times New Roman"/>
          <w:sz w:val="22"/>
          <w:szCs w:val="22"/>
        </w:rPr>
      </w:pPr>
      <w:r w:rsidRPr="008052B2">
        <w:rPr>
          <w:rFonts w:ascii="Times New Roman" w:hAnsi="Times New Roman" w:cs="Times New Roman"/>
          <w:sz w:val="22"/>
          <w:szCs w:val="22"/>
        </w:rPr>
        <w:t>over de periode van</w:t>
      </w:r>
      <w:r w:rsidR="00BA7BDA" w:rsidRPr="008052B2">
        <w:rPr>
          <w:rFonts w:ascii="Times New Roman" w:hAnsi="Times New Roman" w:cs="Times New Roman"/>
          <w:sz w:val="22"/>
          <w:szCs w:val="22"/>
        </w:rPr>
        <w:t xml:space="preserve"> </w:t>
      </w:r>
      <w:r w:rsidR="002A7E61" w:rsidRPr="008052B2">
        <w:rPr>
          <w:rFonts w:ascii="Times New Roman" w:hAnsi="Times New Roman" w:cs="Times New Roman"/>
          <w:sz w:val="22"/>
          <w:szCs w:val="22"/>
        </w:rPr>
        <w:t>01/ 01/……….. (</w:t>
      </w:r>
      <w:r w:rsidR="007F3F6A" w:rsidRPr="008052B2">
        <w:rPr>
          <w:rFonts w:ascii="Times New Roman" w:hAnsi="Times New Roman" w:cs="Times New Roman"/>
          <w:sz w:val="22"/>
          <w:szCs w:val="22"/>
        </w:rPr>
        <w:t xml:space="preserve">jaartal </w:t>
      </w:r>
      <w:r w:rsidR="008052B2" w:rsidRPr="008052B2">
        <w:rPr>
          <w:rFonts w:ascii="Times New Roman" w:hAnsi="Times New Roman" w:cs="Times New Roman"/>
          <w:sz w:val="22"/>
          <w:szCs w:val="22"/>
        </w:rPr>
        <w:t xml:space="preserve">van </w:t>
      </w:r>
      <w:r w:rsidR="007F3F6A" w:rsidRPr="008052B2">
        <w:rPr>
          <w:rFonts w:ascii="Times New Roman" w:hAnsi="Times New Roman" w:cs="Times New Roman"/>
          <w:sz w:val="22"/>
          <w:szCs w:val="22"/>
        </w:rPr>
        <w:t>2 belastingjaren voorafgaand aan het betrokken belastingjaar waarin de ondertekening van deze verklaring plaatsvindt</w:t>
      </w:r>
      <w:r w:rsidRPr="008052B2">
        <w:rPr>
          <w:rFonts w:ascii="Times New Roman" w:hAnsi="Times New Roman" w:cs="Times New Roman"/>
          <w:sz w:val="22"/>
          <w:szCs w:val="22"/>
        </w:rPr>
        <w:t>) tot</w:t>
      </w:r>
      <w:r w:rsidR="00BA7BDA" w:rsidRPr="008052B2">
        <w:rPr>
          <w:rFonts w:ascii="Times New Roman" w:hAnsi="Times New Roman" w:cs="Times New Roman"/>
          <w:sz w:val="22"/>
          <w:szCs w:val="22"/>
        </w:rPr>
        <w:t xml:space="preserve"> </w:t>
      </w:r>
      <w:r w:rsidRPr="008052B2">
        <w:rPr>
          <w:rFonts w:ascii="Times New Roman" w:hAnsi="Times New Roman" w:cs="Times New Roman"/>
          <w:sz w:val="22"/>
          <w:szCs w:val="22"/>
        </w:rPr>
        <w:t xml:space="preserve">.…/……/……….. (datum van ondertekening van deze verklaring) </w:t>
      </w:r>
      <w:r w:rsidRPr="00E7547D">
        <w:rPr>
          <w:rFonts w:ascii="Times New Roman" w:hAnsi="Times New Roman" w:cs="Times New Roman"/>
          <w:bCs/>
          <w:sz w:val="22"/>
          <w:szCs w:val="22"/>
        </w:rPr>
        <w:t>niet</w:t>
      </w:r>
      <w:r w:rsidRPr="008052B2">
        <w:rPr>
          <w:rFonts w:ascii="Times New Roman" w:hAnsi="Times New Roman" w:cs="Times New Roman"/>
          <w:b/>
          <w:bCs/>
          <w:sz w:val="22"/>
          <w:szCs w:val="22"/>
        </w:rPr>
        <w:t xml:space="preserve"> </w:t>
      </w:r>
      <w:r w:rsidRPr="008052B2">
        <w:rPr>
          <w:rFonts w:ascii="Times New Roman" w:hAnsi="Times New Roman" w:cs="Times New Roman"/>
          <w:sz w:val="22"/>
          <w:szCs w:val="22"/>
        </w:rPr>
        <w:t xml:space="preserve">eerder </w:t>
      </w:r>
      <w:r w:rsidRPr="00E7547D">
        <w:rPr>
          <w:rFonts w:ascii="Times New Roman" w:hAnsi="Times New Roman" w:cs="Times New Roman"/>
          <w:bCs/>
          <w:sz w:val="22"/>
          <w:szCs w:val="22"/>
        </w:rPr>
        <w:t>de</w:t>
      </w:r>
      <w:r w:rsidR="00F775B6" w:rsidRPr="00E7547D">
        <w:rPr>
          <w:rFonts w:ascii="Times New Roman" w:hAnsi="Times New Roman" w:cs="Times New Roman"/>
          <w:bCs/>
          <w:sz w:val="22"/>
          <w:szCs w:val="22"/>
        </w:rPr>
        <w:t>-</w:t>
      </w:r>
      <w:r w:rsidRPr="00E7547D">
        <w:rPr>
          <w:rFonts w:ascii="Times New Roman" w:hAnsi="Times New Roman" w:cs="Times New Roman"/>
          <w:bCs/>
          <w:sz w:val="22"/>
          <w:szCs w:val="22"/>
        </w:rPr>
        <w:t xml:space="preserve"> minimissteun</w:t>
      </w:r>
      <w:r w:rsidRPr="008052B2">
        <w:rPr>
          <w:rFonts w:ascii="Times New Roman" w:hAnsi="Times New Roman" w:cs="Times New Roman"/>
          <w:b/>
          <w:bCs/>
          <w:sz w:val="22"/>
          <w:szCs w:val="22"/>
        </w:rPr>
        <w:t xml:space="preserve"> </w:t>
      </w:r>
      <w:r w:rsidRPr="008052B2">
        <w:rPr>
          <w:rFonts w:ascii="Times New Roman" w:hAnsi="Times New Roman" w:cs="Times New Roman"/>
          <w:sz w:val="22"/>
          <w:szCs w:val="22"/>
        </w:rPr>
        <w:t>is verleend.</w:t>
      </w:r>
    </w:p>
    <w:p w14:paraId="1F7E8A8B"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p>
    <w:p w14:paraId="5495BE0D" w14:textId="5B53439B" w:rsidR="00A40C0F" w:rsidRDefault="009C580D" w:rsidP="00944E84">
      <w:pPr>
        <w:autoSpaceDE w:val="0"/>
        <w:autoSpaceDN w:val="0"/>
        <w:adjustRightInd w:val="0"/>
        <w:spacing w:line="276" w:lineRule="auto"/>
        <w:jc w:val="both"/>
        <w:rPr>
          <w:rFonts w:ascii="Times New Roman" w:hAnsi="Times New Roman" w:cs="Times New Roman"/>
          <w:sz w:val="22"/>
          <w:szCs w:val="22"/>
        </w:rPr>
      </w:pPr>
      <w:r w:rsidRPr="00F36576">
        <w:rPr>
          <w:rFonts w:ascii="Times New Roman" w:hAnsi="Times New Roman" w:cs="Times New Roman"/>
          <w:b/>
          <w:sz w:val="22"/>
          <w:szCs w:val="22"/>
        </w:rPr>
        <w:t>Bovendien verklaart</w:t>
      </w:r>
      <w:r w:rsidRPr="00F36576">
        <w:rPr>
          <w:rFonts w:ascii="Times New Roman" w:hAnsi="Times New Roman" w:cs="Times New Roman"/>
          <w:b/>
          <w:iCs/>
          <w:sz w:val="22"/>
          <w:szCs w:val="22"/>
        </w:rPr>
        <w:t xml:space="preserve"> ondergetekende</w:t>
      </w:r>
      <w:r w:rsidR="0002044F">
        <w:rPr>
          <w:rFonts w:ascii="Times New Roman" w:hAnsi="Times New Roman" w:cs="Times New Roman"/>
          <w:iCs/>
          <w:sz w:val="22"/>
          <w:szCs w:val="22"/>
        </w:rPr>
        <w:t xml:space="preserve"> </w:t>
      </w:r>
      <w:r w:rsidRPr="009C580D">
        <w:rPr>
          <w:rFonts w:ascii="Times New Roman" w:hAnsi="Times New Roman" w:cs="Times New Roman"/>
          <w:iCs/>
          <w:sz w:val="22"/>
          <w:szCs w:val="22"/>
        </w:rPr>
        <w:t xml:space="preserve">dat de </w:t>
      </w:r>
      <w:r w:rsidR="002551C6">
        <w:rPr>
          <w:rFonts w:ascii="Times New Roman" w:hAnsi="Times New Roman" w:cs="Times New Roman"/>
          <w:sz w:val="22"/>
          <w:szCs w:val="22"/>
        </w:rPr>
        <w:t xml:space="preserve">de-minimissteun </w:t>
      </w:r>
      <w:r w:rsidR="00E7547D">
        <w:rPr>
          <w:rFonts w:ascii="Times New Roman" w:hAnsi="Times New Roman" w:cs="Times New Roman"/>
          <w:sz w:val="22"/>
          <w:szCs w:val="22"/>
        </w:rPr>
        <w:t xml:space="preserve">die </w:t>
      </w:r>
      <w:r w:rsidR="002A4135">
        <w:rPr>
          <w:rFonts w:ascii="Times New Roman" w:hAnsi="Times New Roman" w:cs="Times New Roman"/>
          <w:sz w:val="22"/>
          <w:szCs w:val="22"/>
        </w:rPr>
        <w:t xml:space="preserve">De Vlaamse Waterweg NV </w:t>
      </w:r>
      <w:r w:rsidR="002551C6">
        <w:rPr>
          <w:rFonts w:ascii="Times New Roman" w:hAnsi="Times New Roman" w:cs="Times New Roman"/>
          <w:iCs/>
          <w:sz w:val="22"/>
          <w:szCs w:val="22"/>
        </w:rPr>
        <w:t>voorne</w:t>
      </w:r>
      <w:r w:rsidR="00E7547D">
        <w:rPr>
          <w:rFonts w:ascii="Times New Roman" w:hAnsi="Times New Roman" w:cs="Times New Roman"/>
          <w:iCs/>
          <w:sz w:val="22"/>
          <w:szCs w:val="22"/>
        </w:rPr>
        <w:t>emt</w:t>
      </w:r>
      <w:r w:rsidR="002551C6">
        <w:rPr>
          <w:rFonts w:ascii="Times New Roman" w:hAnsi="Times New Roman" w:cs="Times New Roman"/>
          <w:iCs/>
          <w:sz w:val="22"/>
          <w:szCs w:val="22"/>
        </w:rPr>
        <w:t xml:space="preserve"> te verlenen aan </w:t>
      </w:r>
      <w:r w:rsidRPr="009C580D">
        <w:rPr>
          <w:rFonts w:ascii="Times New Roman" w:hAnsi="Times New Roman" w:cs="Times New Roman"/>
          <w:iCs/>
          <w:sz w:val="22"/>
          <w:szCs w:val="22"/>
        </w:rPr>
        <w:t>de hierna genoemde onderneming</w:t>
      </w:r>
      <w:r w:rsidR="002551C6">
        <w:rPr>
          <w:rFonts w:ascii="Times New Roman" w:hAnsi="Times New Roman" w:cs="Times New Roman"/>
          <w:iCs/>
          <w:sz w:val="22"/>
          <w:szCs w:val="22"/>
        </w:rPr>
        <w:t>,</w:t>
      </w:r>
      <w:r w:rsidR="0050200E">
        <w:rPr>
          <w:rFonts w:ascii="Times New Roman" w:hAnsi="Times New Roman" w:cs="Times New Roman"/>
          <w:sz w:val="22"/>
          <w:szCs w:val="22"/>
        </w:rPr>
        <w:t xml:space="preserve"> </w:t>
      </w:r>
      <w:r w:rsidR="00944E84">
        <w:rPr>
          <w:rFonts w:ascii="Times New Roman" w:hAnsi="Times New Roman" w:cs="Times New Roman"/>
          <w:sz w:val="22"/>
          <w:szCs w:val="22"/>
        </w:rPr>
        <w:t xml:space="preserve">niet </w:t>
      </w:r>
      <w:r w:rsidR="0050200E">
        <w:rPr>
          <w:rFonts w:ascii="Times New Roman" w:hAnsi="Times New Roman" w:cs="Times New Roman"/>
          <w:sz w:val="22"/>
          <w:szCs w:val="22"/>
        </w:rPr>
        <w:t>wordt ge</w:t>
      </w:r>
      <w:r w:rsidR="00944E84">
        <w:rPr>
          <w:rFonts w:ascii="Times New Roman" w:hAnsi="Times New Roman" w:cs="Times New Roman"/>
          <w:sz w:val="22"/>
          <w:szCs w:val="22"/>
        </w:rPr>
        <w:t>cumuleer</w:t>
      </w:r>
      <w:r w:rsidR="0050200E">
        <w:rPr>
          <w:rFonts w:ascii="Times New Roman" w:hAnsi="Times New Roman" w:cs="Times New Roman"/>
          <w:sz w:val="22"/>
          <w:szCs w:val="22"/>
        </w:rPr>
        <w:t>d</w:t>
      </w:r>
      <w:r w:rsidR="00944E84">
        <w:rPr>
          <w:rFonts w:ascii="Times New Roman" w:hAnsi="Times New Roman" w:cs="Times New Roman"/>
          <w:sz w:val="22"/>
          <w:szCs w:val="22"/>
        </w:rPr>
        <w:t xml:space="preserve"> met staatssteun </w:t>
      </w:r>
      <w:r w:rsidR="0050200E">
        <w:rPr>
          <w:rFonts w:ascii="Times New Roman" w:hAnsi="Times New Roman" w:cs="Times New Roman"/>
          <w:sz w:val="22"/>
          <w:szCs w:val="22"/>
        </w:rPr>
        <w:t>ten behoeve van</w:t>
      </w:r>
      <w:r w:rsidR="0050200E" w:rsidRPr="007E669C">
        <w:rPr>
          <w:rFonts w:ascii="Times New Roman" w:hAnsi="Times New Roman" w:cs="Times New Roman"/>
          <w:sz w:val="22"/>
          <w:szCs w:val="22"/>
        </w:rPr>
        <w:t xml:space="preserve"> dezelfde in aanmerking komende kosten </w:t>
      </w:r>
      <w:r w:rsidR="0050200E">
        <w:rPr>
          <w:rFonts w:ascii="Times New Roman" w:hAnsi="Times New Roman" w:cs="Times New Roman"/>
          <w:sz w:val="22"/>
          <w:szCs w:val="22"/>
        </w:rPr>
        <w:t xml:space="preserve">waardoor </w:t>
      </w:r>
      <w:r w:rsidR="00F775B6">
        <w:rPr>
          <w:rFonts w:ascii="Times New Roman" w:hAnsi="Times New Roman" w:cs="Times New Roman"/>
          <w:sz w:val="22"/>
          <w:szCs w:val="22"/>
        </w:rPr>
        <w:t>de</w:t>
      </w:r>
      <w:r>
        <w:rPr>
          <w:rFonts w:ascii="Times New Roman" w:hAnsi="Times New Roman" w:cs="Times New Roman"/>
          <w:sz w:val="22"/>
          <w:szCs w:val="22"/>
        </w:rPr>
        <w:t xml:space="preserve"> gec</w:t>
      </w:r>
      <w:r w:rsidR="00F775B6">
        <w:rPr>
          <w:rFonts w:ascii="Times New Roman" w:hAnsi="Times New Roman" w:cs="Times New Roman"/>
          <w:sz w:val="22"/>
          <w:szCs w:val="22"/>
        </w:rPr>
        <w:t>umule</w:t>
      </w:r>
      <w:r>
        <w:rPr>
          <w:rFonts w:ascii="Times New Roman" w:hAnsi="Times New Roman" w:cs="Times New Roman"/>
          <w:sz w:val="22"/>
          <w:szCs w:val="22"/>
        </w:rPr>
        <w:t xml:space="preserve">erde steun </w:t>
      </w:r>
      <w:r w:rsidR="00F775B6">
        <w:rPr>
          <w:rFonts w:ascii="Times New Roman" w:hAnsi="Times New Roman" w:cs="Times New Roman"/>
          <w:sz w:val="22"/>
          <w:szCs w:val="22"/>
        </w:rPr>
        <w:t xml:space="preserve">zou leiden </w:t>
      </w:r>
      <w:r w:rsidR="00C55AE1">
        <w:rPr>
          <w:rFonts w:ascii="Times New Roman" w:hAnsi="Times New Roman" w:cs="Times New Roman"/>
          <w:sz w:val="22"/>
          <w:szCs w:val="22"/>
        </w:rPr>
        <w:t>tot</w:t>
      </w:r>
      <w:r w:rsidR="00F775B6">
        <w:rPr>
          <w:rFonts w:ascii="Times New Roman" w:hAnsi="Times New Roman" w:cs="Times New Roman"/>
          <w:sz w:val="22"/>
          <w:szCs w:val="22"/>
        </w:rPr>
        <w:t xml:space="preserve"> </w:t>
      </w:r>
      <w:r>
        <w:rPr>
          <w:rFonts w:ascii="Times New Roman" w:hAnsi="Times New Roman" w:cs="Times New Roman"/>
          <w:sz w:val="22"/>
          <w:szCs w:val="22"/>
        </w:rPr>
        <w:t>een</w:t>
      </w:r>
      <w:r w:rsidR="00F775B6">
        <w:rPr>
          <w:rFonts w:ascii="Times New Roman" w:hAnsi="Times New Roman" w:cs="Times New Roman"/>
          <w:sz w:val="22"/>
          <w:szCs w:val="22"/>
        </w:rPr>
        <w:t xml:space="preserve"> steunintensiteit </w:t>
      </w:r>
      <w:r>
        <w:rPr>
          <w:rFonts w:ascii="Times New Roman" w:hAnsi="Times New Roman" w:cs="Times New Roman"/>
          <w:sz w:val="22"/>
          <w:szCs w:val="22"/>
        </w:rPr>
        <w:t xml:space="preserve">die </w:t>
      </w:r>
      <w:r w:rsidR="00F775B6">
        <w:rPr>
          <w:rFonts w:ascii="Times New Roman" w:hAnsi="Times New Roman" w:cs="Times New Roman"/>
          <w:sz w:val="22"/>
          <w:szCs w:val="22"/>
        </w:rPr>
        <w:t xml:space="preserve">hoger uitkomt dan de intensiteit die door </w:t>
      </w:r>
      <w:r w:rsidR="00944E84" w:rsidRPr="007E669C">
        <w:rPr>
          <w:rFonts w:ascii="Times New Roman" w:hAnsi="Times New Roman" w:cs="Times New Roman"/>
          <w:sz w:val="22"/>
          <w:szCs w:val="22"/>
        </w:rPr>
        <w:t>een</w:t>
      </w:r>
      <w:r w:rsidR="00944E84" w:rsidRPr="002551C6">
        <w:rPr>
          <w:rFonts w:ascii="Times New Roman" w:hAnsi="Times New Roman" w:cs="Times New Roman"/>
          <w:sz w:val="22"/>
          <w:szCs w:val="22"/>
        </w:rPr>
        <w:t xml:space="preserve"> </w:t>
      </w:r>
      <w:r w:rsidR="00944E84" w:rsidRPr="002551C6">
        <w:rPr>
          <w:rFonts w:ascii="Times New Roman" w:hAnsi="Times New Roman" w:cs="Times New Roman"/>
          <w:bCs/>
          <w:sz w:val="22"/>
          <w:szCs w:val="22"/>
        </w:rPr>
        <w:t>groepsvrijstellingsverordening of een besluit van de Europese Commissie</w:t>
      </w:r>
      <w:r w:rsidR="00C55AE1">
        <w:rPr>
          <w:rFonts w:ascii="Times New Roman" w:hAnsi="Times New Roman" w:cs="Times New Roman"/>
          <w:bCs/>
          <w:sz w:val="22"/>
          <w:szCs w:val="22"/>
        </w:rPr>
        <w:t xml:space="preserve"> voor deze staatssteun</w:t>
      </w:r>
      <w:r w:rsidR="00944E84" w:rsidRPr="002551C6">
        <w:rPr>
          <w:rFonts w:ascii="Times New Roman" w:hAnsi="Times New Roman" w:cs="Times New Roman"/>
          <w:sz w:val="22"/>
          <w:szCs w:val="22"/>
        </w:rPr>
        <w:t xml:space="preserve"> </w:t>
      </w:r>
      <w:r w:rsidR="00F775B6">
        <w:rPr>
          <w:rFonts w:ascii="Times New Roman" w:hAnsi="Times New Roman" w:cs="Times New Roman"/>
          <w:sz w:val="22"/>
          <w:szCs w:val="22"/>
        </w:rPr>
        <w:t>is vastgesteld</w:t>
      </w:r>
      <w:r w:rsidR="00A40C0F" w:rsidRPr="007E669C">
        <w:rPr>
          <w:rFonts w:ascii="Times New Roman" w:hAnsi="Times New Roman" w:cs="Times New Roman"/>
          <w:sz w:val="22"/>
          <w:szCs w:val="22"/>
        </w:rPr>
        <w:t>.</w:t>
      </w:r>
    </w:p>
    <w:p w14:paraId="0FA8E479" w14:textId="77777777" w:rsidR="00C55AE1" w:rsidRDefault="00C55AE1" w:rsidP="00944E84">
      <w:pPr>
        <w:autoSpaceDE w:val="0"/>
        <w:autoSpaceDN w:val="0"/>
        <w:adjustRightInd w:val="0"/>
        <w:spacing w:line="276" w:lineRule="auto"/>
        <w:jc w:val="both"/>
        <w:rPr>
          <w:rFonts w:ascii="Times New Roman" w:hAnsi="Times New Roman" w:cs="Times New Roman"/>
          <w:sz w:val="22"/>
          <w:szCs w:val="22"/>
        </w:rPr>
      </w:pPr>
    </w:p>
    <w:p w14:paraId="5D51B113" w14:textId="77777777" w:rsidR="00C55AE1" w:rsidRPr="007E669C" w:rsidRDefault="00C55AE1" w:rsidP="00944E84">
      <w:pPr>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In voorkomend geval wordt een kopie van de </w:t>
      </w:r>
      <w:r w:rsidR="00A23920">
        <w:rPr>
          <w:rFonts w:ascii="Times New Roman" w:hAnsi="Times New Roman" w:cs="Times New Roman"/>
          <w:sz w:val="22"/>
          <w:szCs w:val="22"/>
        </w:rPr>
        <w:t>documenten</w:t>
      </w:r>
      <w:r>
        <w:rPr>
          <w:rFonts w:ascii="Times New Roman" w:hAnsi="Times New Roman" w:cs="Times New Roman"/>
          <w:sz w:val="22"/>
          <w:szCs w:val="22"/>
        </w:rPr>
        <w:t xml:space="preserve"> </w:t>
      </w:r>
      <w:r w:rsidR="00A23920">
        <w:rPr>
          <w:rFonts w:ascii="Times New Roman" w:hAnsi="Times New Roman" w:cs="Times New Roman"/>
          <w:sz w:val="22"/>
          <w:szCs w:val="22"/>
        </w:rPr>
        <w:t>bij</w:t>
      </w:r>
      <w:r>
        <w:rPr>
          <w:rFonts w:ascii="Times New Roman" w:hAnsi="Times New Roman" w:cs="Times New Roman"/>
          <w:sz w:val="22"/>
          <w:szCs w:val="22"/>
        </w:rPr>
        <w:t xml:space="preserve">gevoegd waaruit het verlenen van staatssteun voor dezelfde in aanmerking komende kosten blijkt. </w:t>
      </w:r>
    </w:p>
    <w:p w14:paraId="22030BCF" w14:textId="77777777" w:rsidR="001658A4" w:rsidRPr="007E669C" w:rsidRDefault="001658A4" w:rsidP="00E37FF4">
      <w:pPr>
        <w:autoSpaceDE w:val="0"/>
        <w:autoSpaceDN w:val="0"/>
        <w:adjustRightInd w:val="0"/>
        <w:spacing w:line="276" w:lineRule="auto"/>
        <w:jc w:val="both"/>
        <w:rPr>
          <w:rFonts w:ascii="Times New Roman" w:hAnsi="Times New Roman" w:cs="Times New Roman"/>
          <w:b/>
          <w:bCs/>
          <w:sz w:val="22"/>
          <w:szCs w:val="22"/>
        </w:rPr>
      </w:pPr>
    </w:p>
    <w:p w14:paraId="69E8B8DF" w14:textId="77777777" w:rsidR="00E7547D" w:rsidRDefault="00E7547D" w:rsidP="00E37FF4">
      <w:pPr>
        <w:autoSpaceDE w:val="0"/>
        <w:autoSpaceDN w:val="0"/>
        <w:adjustRightInd w:val="0"/>
        <w:spacing w:line="276" w:lineRule="auto"/>
        <w:jc w:val="both"/>
        <w:rPr>
          <w:rFonts w:ascii="Times New Roman" w:hAnsi="Times New Roman" w:cs="Times New Roman"/>
          <w:b/>
          <w:bCs/>
          <w:sz w:val="22"/>
          <w:szCs w:val="22"/>
        </w:rPr>
      </w:pPr>
    </w:p>
    <w:p w14:paraId="20093774" w14:textId="77777777" w:rsidR="00A40C0F" w:rsidRDefault="00F36576" w:rsidP="00E37FF4">
      <w:pPr>
        <w:autoSpaceDE w:val="0"/>
        <w:autoSpaceDN w:val="0"/>
        <w:adjustRightInd w:val="0"/>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De h</w:t>
      </w:r>
      <w:r w:rsidR="0074498E">
        <w:rPr>
          <w:rFonts w:ascii="Times New Roman" w:hAnsi="Times New Roman" w:cs="Times New Roman"/>
          <w:b/>
          <w:bCs/>
          <w:sz w:val="22"/>
          <w:szCs w:val="22"/>
        </w:rPr>
        <w:t>ierboven gegeven verklaring</w:t>
      </w:r>
      <w:r w:rsidR="00DF3F2B">
        <w:rPr>
          <w:rFonts w:ascii="Times New Roman" w:hAnsi="Times New Roman" w:cs="Times New Roman"/>
          <w:b/>
          <w:bCs/>
          <w:sz w:val="22"/>
          <w:szCs w:val="22"/>
        </w:rPr>
        <w:t>en</w:t>
      </w:r>
      <w:r w:rsidR="0074498E">
        <w:rPr>
          <w:rFonts w:ascii="Times New Roman" w:hAnsi="Times New Roman" w:cs="Times New Roman"/>
          <w:b/>
          <w:bCs/>
          <w:sz w:val="22"/>
          <w:szCs w:val="22"/>
        </w:rPr>
        <w:t xml:space="preserve"> </w:t>
      </w:r>
      <w:r>
        <w:rPr>
          <w:rFonts w:ascii="Times New Roman" w:hAnsi="Times New Roman" w:cs="Times New Roman"/>
          <w:b/>
          <w:bCs/>
          <w:sz w:val="22"/>
          <w:szCs w:val="22"/>
        </w:rPr>
        <w:t>v</w:t>
      </w:r>
      <w:r w:rsidR="00A40C0F" w:rsidRPr="007E669C">
        <w:rPr>
          <w:rFonts w:ascii="Times New Roman" w:hAnsi="Times New Roman" w:cs="Times New Roman"/>
          <w:b/>
          <w:bCs/>
          <w:sz w:val="22"/>
          <w:szCs w:val="22"/>
        </w:rPr>
        <w:t xml:space="preserve">olledig en naar waarheid ingevuld </w:t>
      </w:r>
      <w:r w:rsidR="0074498E">
        <w:rPr>
          <w:rFonts w:ascii="Times New Roman" w:hAnsi="Times New Roman" w:cs="Times New Roman"/>
          <w:b/>
          <w:bCs/>
          <w:sz w:val="22"/>
          <w:szCs w:val="22"/>
        </w:rPr>
        <w:t>en ge</w:t>
      </w:r>
      <w:r w:rsidR="001937EB">
        <w:rPr>
          <w:rFonts w:ascii="Times New Roman" w:hAnsi="Times New Roman" w:cs="Times New Roman"/>
          <w:b/>
          <w:bCs/>
          <w:sz w:val="22"/>
          <w:szCs w:val="22"/>
        </w:rPr>
        <w:t>geven</w:t>
      </w:r>
      <w:r w:rsidR="0074498E">
        <w:rPr>
          <w:rFonts w:ascii="Times New Roman" w:hAnsi="Times New Roman" w:cs="Times New Roman"/>
          <w:b/>
          <w:bCs/>
          <w:sz w:val="22"/>
          <w:szCs w:val="22"/>
        </w:rPr>
        <w:t xml:space="preserve"> </w:t>
      </w:r>
      <w:r w:rsidR="00A40C0F" w:rsidRPr="007E669C">
        <w:rPr>
          <w:rFonts w:ascii="Times New Roman" w:hAnsi="Times New Roman" w:cs="Times New Roman"/>
          <w:b/>
          <w:bCs/>
          <w:sz w:val="22"/>
          <w:szCs w:val="22"/>
        </w:rPr>
        <w:t>door:</w:t>
      </w:r>
    </w:p>
    <w:p w14:paraId="1CA11AF5" w14:textId="77777777" w:rsidR="0074498E" w:rsidRPr="007E669C" w:rsidRDefault="0074498E" w:rsidP="00E37FF4">
      <w:pPr>
        <w:autoSpaceDE w:val="0"/>
        <w:autoSpaceDN w:val="0"/>
        <w:adjustRightInd w:val="0"/>
        <w:spacing w:line="276" w:lineRule="auto"/>
        <w:jc w:val="both"/>
        <w:rPr>
          <w:rFonts w:ascii="Times New Roman" w:hAnsi="Times New Roman" w:cs="Times New Roman"/>
          <w:b/>
          <w:bCs/>
          <w:sz w:val="22"/>
          <w:szCs w:val="22"/>
        </w:rPr>
      </w:pPr>
    </w:p>
    <w:p w14:paraId="6B93FD39"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r w:rsidRPr="007E669C">
        <w:rPr>
          <w:rFonts w:ascii="Times New Roman" w:hAnsi="Times New Roman" w:cs="Times New Roman"/>
          <w:sz w:val="22"/>
          <w:szCs w:val="22"/>
        </w:rPr>
        <w:t>......................................................................................................................................(bedrijfsnaam)</w:t>
      </w:r>
    </w:p>
    <w:p w14:paraId="276653D8"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r w:rsidRPr="007E669C">
        <w:rPr>
          <w:rFonts w:ascii="Times New Roman" w:hAnsi="Times New Roman" w:cs="Times New Roman"/>
          <w:sz w:val="22"/>
          <w:szCs w:val="22"/>
        </w:rPr>
        <w:t>.................................................................................................................................(naam en functie)</w:t>
      </w:r>
    </w:p>
    <w:p w14:paraId="1BAB3ABF"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r w:rsidRPr="007E669C">
        <w:rPr>
          <w:rFonts w:ascii="Times New Roman" w:hAnsi="Times New Roman" w:cs="Times New Roman"/>
          <w:sz w:val="22"/>
          <w:szCs w:val="22"/>
        </w:rPr>
        <w:t>..............................................................................................................................................(adres)</w:t>
      </w:r>
    </w:p>
    <w:p w14:paraId="12F96A7C"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r w:rsidRPr="007E669C">
        <w:rPr>
          <w:rFonts w:ascii="Times New Roman" w:hAnsi="Times New Roman" w:cs="Times New Roman"/>
          <w:sz w:val="22"/>
          <w:szCs w:val="22"/>
        </w:rPr>
        <w:t>...................................................................................................................(postcode en plaatsnaam)</w:t>
      </w:r>
    </w:p>
    <w:p w14:paraId="0576DA43" w14:textId="77777777" w:rsidR="00A40C0F" w:rsidRPr="007E669C" w:rsidRDefault="00A40C0F" w:rsidP="00E37FF4">
      <w:pPr>
        <w:autoSpaceDE w:val="0"/>
        <w:autoSpaceDN w:val="0"/>
        <w:adjustRightInd w:val="0"/>
        <w:spacing w:line="276" w:lineRule="auto"/>
        <w:jc w:val="both"/>
        <w:rPr>
          <w:rFonts w:ascii="Times New Roman" w:hAnsi="Times New Roman" w:cs="Times New Roman"/>
          <w:sz w:val="22"/>
          <w:szCs w:val="22"/>
        </w:rPr>
      </w:pPr>
    </w:p>
    <w:p w14:paraId="3B9FED32" w14:textId="77777777" w:rsidR="002A7E61" w:rsidRPr="007E669C" w:rsidRDefault="00A40C0F" w:rsidP="00E37FF4">
      <w:pPr>
        <w:autoSpaceDE w:val="0"/>
        <w:autoSpaceDN w:val="0"/>
        <w:adjustRightInd w:val="0"/>
        <w:spacing w:line="276" w:lineRule="auto"/>
        <w:jc w:val="both"/>
        <w:rPr>
          <w:rFonts w:ascii="Times New Roman" w:hAnsi="Times New Roman" w:cs="Times New Roman"/>
          <w:sz w:val="22"/>
          <w:szCs w:val="22"/>
        </w:rPr>
      </w:pPr>
      <w:r w:rsidRPr="007E669C">
        <w:rPr>
          <w:rFonts w:ascii="Times New Roman" w:hAnsi="Times New Roman" w:cs="Times New Roman"/>
          <w:sz w:val="22"/>
          <w:szCs w:val="22"/>
        </w:rPr>
        <w:t>...............................................(datum)........................................................................(handtekening)</w:t>
      </w:r>
    </w:p>
    <w:p w14:paraId="015B5B21" w14:textId="77777777" w:rsidR="00BF0D0E" w:rsidRPr="00CA59E1" w:rsidRDefault="002A7E61" w:rsidP="00FE761E">
      <w:pPr>
        <w:autoSpaceDE w:val="0"/>
        <w:autoSpaceDN w:val="0"/>
        <w:adjustRightInd w:val="0"/>
        <w:spacing w:line="276" w:lineRule="auto"/>
        <w:jc w:val="center"/>
        <w:rPr>
          <w:rFonts w:ascii="Times New Roman" w:hAnsi="Times New Roman" w:cs="Times New Roman"/>
          <w:b/>
          <w:iCs/>
          <w:sz w:val="22"/>
          <w:szCs w:val="22"/>
        </w:rPr>
      </w:pPr>
      <w:r w:rsidRPr="007E669C">
        <w:rPr>
          <w:rFonts w:ascii="Times New Roman" w:hAnsi="Times New Roman" w:cs="Times New Roman"/>
          <w:sz w:val="22"/>
          <w:szCs w:val="22"/>
        </w:rPr>
        <w:br w:type="page"/>
      </w:r>
      <w:r w:rsidR="00CA59E1" w:rsidRPr="00CA59E1">
        <w:rPr>
          <w:rFonts w:ascii="Times New Roman" w:hAnsi="Times New Roman" w:cs="Times New Roman"/>
          <w:b/>
          <w:sz w:val="22"/>
          <w:szCs w:val="22"/>
        </w:rPr>
        <w:lastRenderedPageBreak/>
        <w:t>TOELICHTING</w:t>
      </w:r>
    </w:p>
    <w:p w14:paraId="28C3AACD"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p>
    <w:p w14:paraId="757C3B95"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r w:rsidRPr="007E669C">
        <w:rPr>
          <w:rFonts w:ascii="Times New Roman" w:hAnsi="Times New Roman" w:cs="Times New Roman"/>
          <w:iCs/>
          <w:sz w:val="22"/>
          <w:szCs w:val="22"/>
        </w:rPr>
        <w:t xml:space="preserve">Deze toelichting </w:t>
      </w:r>
      <w:r w:rsidR="002F4B22">
        <w:rPr>
          <w:rFonts w:ascii="Times New Roman" w:hAnsi="Times New Roman" w:cs="Times New Roman"/>
          <w:iCs/>
          <w:sz w:val="22"/>
          <w:szCs w:val="22"/>
        </w:rPr>
        <w:t>is een l</w:t>
      </w:r>
      <w:r w:rsidRPr="007E669C">
        <w:rPr>
          <w:rFonts w:ascii="Times New Roman" w:hAnsi="Times New Roman" w:cs="Times New Roman"/>
          <w:iCs/>
          <w:sz w:val="22"/>
          <w:szCs w:val="22"/>
        </w:rPr>
        <w:t>outer</w:t>
      </w:r>
      <w:r w:rsidR="002F4B22">
        <w:rPr>
          <w:rFonts w:ascii="Times New Roman" w:hAnsi="Times New Roman" w:cs="Times New Roman"/>
          <w:iCs/>
          <w:sz w:val="22"/>
          <w:szCs w:val="22"/>
        </w:rPr>
        <w:t xml:space="preserve">e handleiding </w:t>
      </w:r>
      <w:r w:rsidRPr="007E669C">
        <w:rPr>
          <w:rFonts w:ascii="Times New Roman" w:hAnsi="Times New Roman" w:cs="Times New Roman"/>
          <w:iCs/>
          <w:sz w:val="22"/>
          <w:szCs w:val="22"/>
        </w:rPr>
        <w:t xml:space="preserve">bij het </w:t>
      </w:r>
      <w:r w:rsidR="00201489">
        <w:rPr>
          <w:rFonts w:ascii="Times New Roman" w:hAnsi="Times New Roman" w:cs="Times New Roman"/>
          <w:iCs/>
          <w:sz w:val="22"/>
          <w:szCs w:val="22"/>
        </w:rPr>
        <w:t>geven</w:t>
      </w:r>
      <w:r w:rsidRPr="007E669C">
        <w:rPr>
          <w:rFonts w:ascii="Times New Roman" w:hAnsi="Times New Roman" w:cs="Times New Roman"/>
          <w:iCs/>
          <w:sz w:val="22"/>
          <w:szCs w:val="22"/>
        </w:rPr>
        <w:t xml:space="preserve"> van de de</w:t>
      </w:r>
      <w:r w:rsidR="00944E84">
        <w:rPr>
          <w:rFonts w:ascii="Times New Roman" w:hAnsi="Times New Roman" w:cs="Times New Roman"/>
          <w:iCs/>
          <w:sz w:val="22"/>
          <w:szCs w:val="22"/>
        </w:rPr>
        <w:t>-</w:t>
      </w:r>
      <w:r w:rsidRPr="007E669C">
        <w:rPr>
          <w:rFonts w:ascii="Times New Roman" w:hAnsi="Times New Roman" w:cs="Times New Roman"/>
          <w:iCs/>
          <w:sz w:val="22"/>
          <w:szCs w:val="22"/>
        </w:rPr>
        <w:t xml:space="preserve">minimisverklaring. Aan deze </w:t>
      </w:r>
      <w:r w:rsidR="00770A22" w:rsidRPr="007E669C">
        <w:rPr>
          <w:rFonts w:ascii="Times New Roman" w:hAnsi="Times New Roman" w:cs="Times New Roman"/>
          <w:iCs/>
          <w:sz w:val="22"/>
          <w:szCs w:val="22"/>
        </w:rPr>
        <w:t>toelichting</w:t>
      </w:r>
      <w:r w:rsidRPr="007E669C">
        <w:rPr>
          <w:rFonts w:ascii="Times New Roman" w:hAnsi="Times New Roman" w:cs="Times New Roman"/>
          <w:iCs/>
          <w:sz w:val="22"/>
          <w:szCs w:val="22"/>
        </w:rPr>
        <w:t xml:space="preserve"> kunnen geen rechten worden ontleend.</w:t>
      </w:r>
    </w:p>
    <w:p w14:paraId="3A06C8EA"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p>
    <w:p w14:paraId="31568BF4" w14:textId="77777777" w:rsidR="00BF0D0E" w:rsidRDefault="00BF0D0E" w:rsidP="00E37FF4">
      <w:pPr>
        <w:autoSpaceDE w:val="0"/>
        <w:autoSpaceDN w:val="0"/>
        <w:adjustRightInd w:val="0"/>
        <w:spacing w:line="276" w:lineRule="auto"/>
        <w:jc w:val="both"/>
        <w:rPr>
          <w:rFonts w:ascii="Times New Roman" w:hAnsi="Times New Roman" w:cs="Times New Roman"/>
          <w:iCs/>
          <w:sz w:val="22"/>
          <w:szCs w:val="22"/>
          <w:u w:val="single"/>
        </w:rPr>
      </w:pPr>
      <w:r w:rsidRPr="007E669C">
        <w:rPr>
          <w:rFonts w:ascii="Times New Roman" w:hAnsi="Times New Roman" w:cs="Times New Roman"/>
          <w:iCs/>
          <w:sz w:val="22"/>
          <w:szCs w:val="22"/>
          <w:u w:val="single"/>
        </w:rPr>
        <w:t xml:space="preserve">1. </w:t>
      </w:r>
      <w:r w:rsidR="002664B2">
        <w:rPr>
          <w:rFonts w:ascii="Times New Roman" w:hAnsi="Times New Roman" w:cs="Times New Roman"/>
          <w:iCs/>
          <w:sz w:val="22"/>
          <w:szCs w:val="22"/>
          <w:u w:val="single"/>
        </w:rPr>
        <w:t>Inleiding</w:t>
      </w:r>
    </w:p>
    <w:p w14:paraId="6043EC66" w14:textId="77777777" w:rsidR="00FE761E" w:rsidRPr="007E669C" w:rsidRDefault="00FE761E" w:rsidP="00E37FF4">
      <w:pPr>
        <w:autoSpaceDE w:val="0"/>
        <w:autoSpaceDN w:val="0"/>
        <w:adjustRightInd w:val="0"/>
        <w:spacing w:line="276" w:lineRule="auto"/>
        <w:jc w:val="both"/>
        <w:rPr>
          <w:rFonts w:ascii="Times New Roman" w:hAnsi="Times New Roman" w:cs="Times New Roman"/>
          <w:iCs/>
          <w:sz w:val="22"/>
          <w:szCs w:val="22"/>
          <w:u w:val="single"/>
        </w:rPr>
      </w:pPr>
    </w:p>
    <w:p w14:paraId="28D10050" w14:textId="77777777" w:rsidR="00962A20" w:rsidRDefault="00962A20"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Het uitgangspunt van het EU-staatssteunbeleid is artikel 107</w:t>
      </w:r>
      <w:r w:rsidR="002F4B22">
        <w:rPr>
          <w:rFonts w:ascii="Times New Roman" w:hAnsi="Times New Roman" w:cs="Times New Roman"/>
          <w:iCs/>
          <w:sz w:val="22"/>
          <w:szCs w:val="22"/>
        </w:rPr>
        <w:t>, lid 1</w:t>
      </w:r>
      <w:r>
        <w:rPr>
          <w:rFonts w:ascii="Times New Roman" w:hAnsi="Times New Roman" w:cs="Times New Roman"/>
          <w:iCs/>
          <w:sz w:val="22"/>
          <w:szCs w:val="22"/>
        </w:rPr>
        <w:t xml:space="preserve"> VWEU </w:t>
      </w:r>
      <w:r w:rsidR="002F4B22">
        <w:rPr>
          <w:rFonts w:ascii="Times New Roman" w:hAnsi="Times New Roman" w:cs="Times New Roman"/>
          <w:iCs/>
          <w:sz w:val="22"/>
          <w:szCs w:val="22"/>
        </w:rPr>
        <w:t>volgens welke</w:t>
      </w:r>
      <w:r>
        <w:rPr>
          <w:rFonts w:ascii="Times New Roman" w:hAnsi="Times New Roman" w:cs="Times New Roman"/>
          <w:iCs/>
          <w:sz w:val="22"/>
          <w:szCs w:val="22"/>
        </w:rPr>
        <w:t xml:space="preserve"> staatssteun </w:t>
      </w:r>
      <w:r w:rsidR="002F4B22">
        <w:rPr>
          <w:rFonts w:ascii="Times New Roman" w:hAnsi="Times New Roman" w:cs="Times New Roman"/>
          <w:iCs/>
          <w:sz w:val="22"/>
          <w:szCs w:val="22"/>
        </w:rPr>
        <w:t xml:space="preserve">aan ondernemingen </w:t>
      </w:r>
      <w:r>
        <w:rPr>
          <w:rFonts w:ascii="Times New Roman" w:hAnsi="Times New Roman" w:cs="Times New Roman"/>
          <w:iCs/>
          <w:sz w:val="22"/>
          <w:szCs w:val="22"/>
        </w:rPr>
        <w:t>in beginsel onverenigbaar is met de gemeenschappelijke markt</w:t>
      </w:r>
      <w:r w:rsidR="002F4B22">
        <w:rPr>
          <w:rFonts w:ascii="Times New Roman" w:hAnsi="Times New Roman" w:cs="Times New Roman"/>
          <w:iCs/>
          <w:sz w:val="22"/>
          <w:szCs w:val="22"/>
        </w:rPr>
        <w:t xml:space="preserve"> en dus verboden</w:t>
      </w:r>
      <w:r>
        <w:rPr>
          <w:rFonts w:ascii="Times New Roman" w:hAnsi="Times New Roman" w:cs="Times New Roman"/>
          <w:iCs/>
          <w:sz w:val="22"/>
          <w:szCs w:val="22"/>
        </w:rPr>
        <w:t xml:space="preserve">. </w:t>
      </w:r>
    </w:p>
    <w:p w14:paraId="7505CF2E" w14:textId="77777777" w:rsidR="00962A20" w:rsidRDefault="00962A20" w:rsidP="00E37FF4">
      <w:pPr>
        <w:autoSpaceDE w:val="0"/>
        <w:autoSpaceDN w:val="0"/>
        <w:adjustRightInd w:val="0"/>
        <w:spacing w:line="276" w:lineRule="auto"/>
        <w:jc w:val="both"/>
        <w:rPr>
          <w:rFonts w:ascii="Times New Roman" w:hAnsi="Times New Roman" w:cs="Times New Roman"/>
          <w:iCs/>
          <w:sz w:val="22"/>
          <w:szCs w:val="22"/>
        </w:rPr>
      </w:pPr>
    </w:p>
    <w:p w14:paraId="7AEA1AE8"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r w:rsidRPr="007E669C">
        <w:rPr>
          <w:rFonts w:ascii="Times New Roman" w:hAnsi="Times New Roman" w:cs="Times New Roman"/>
          <w:iCs/>
          <w:sz w:val="22"/>
          <w:szCs w:val="22"/>
        </w:rPr>
        <w:t>Als staatssteun wordt beschouwd steunmaatregelen van de staten of in welke vorm ook met staatsmiddelen bekostigd, die de mededinging door begunstiging van bepaalde ondernemingen of bepaalde producties vervalsen of dreigen te vervalsen, voor</w:t>
      </w:r>
      <w:r w:rsidR="002F4B22">
        <w:rPr>
          <w:rFonts w:ascii="Times New Roman" w:hAnsi="Times New Roman" w:cs="Times New Roman"/>
          <w:iCs/>
          <w:sz w:val="22"/>
          <w:szCs w:val="22"/>
        </w:rPr>
        <w:t xml:space="preserve"> </w:t>
      </w:r>
      <w:r w:rsidRPr="007E669C">
        <w:rPr>
          <w:rFonts w:ascii="Times New Roman" w:hAnsi="Times New Roman" w:cs="Times New Roman"/>
          <w:iCs/>
          <w:sz w:val="22"/>
          <w:szCs w:val="22"/>
        </w:rPr>
        <w:t>zover deze steun het handelsverkeer tussen de l</w:t>
      </w:r>
      <w:r w:rsidR="007E669C">
        <w:rPr>
          <w:rFonts w:ascii="Times New Roman" w:hAnsi="Times New Roman" w:cs="Times New Roman"/>
          <w:iCs/>
          <w:sz w:val="22"/>
          <w:szCs w:val="22"/>
        </w:rPr>
        <w:t xml:space="preserve">idstaten ongunstig beïnvloedt. </w:t>
      </w:r>
      <w:r w:rsidRPr="007E669C">
        <w:rPr>
          <w:rFonts w:ascii="Times New Roman" w:hAnsi="Times New Roman" w:cs="Times New Roman"/>
          <w:iCs/>
          <w:sz w:val="22"/>
          <w:szCs w:val="22"/>
        </w:rPr>
        <w:t xml:space="preserve">Dergelijke staatssteun moet voorafgaand aan de </w:t>
      </w:r>
      <w:r w:rsidR="00597F79">
        <w:rPr>
          <w:rFonts w:ascii="Times New Roman" w:hAnsi="Times New Roman" w:cs="Times New Roman"/>
          <w:iCs/>
          <w:sz w:val="22"/>
          <w:szCs w:val="22"/>
        </w:rPr>
        <w:t>verlening</w:t>
      </w:r>
      <w:r w:rsidRPr="007E669C">
        <w:rPr>
          <w:rFonts w:ascii="Times New Roman" w:hAnsi="Times New Roman" w:cs="Times New Roman"/>
          <w:iCs/>
          <w:sz w:val="22"/>
          <w:szCs w:val="22"/>
        </w:rPr>
        <w:t xml:space="preserve"> ervan, door de lidstaten </w:t>
      </w:r>
      <w:r w:rsidR="00597F79">
        <w:rPr>
          <w:rFonts w:ascii="Times New Roman" w:hAnsi="Times New Roman" w:cs="Times New Roman"/>
          <w:iCs/>
          <w:sz w:val="22"/>
          <w:szCs w:val="22"/>
        </w:rPr>
        <w:t>bij</w:t>
      </w:r>
      <w:r w:rsidRPr="007E669C">
        <w:rPr>
          <w:rFonts w:ascii="Times New Roman" w:hAnsi="Times New Roman" w:cs="Times New Roman"/>
          <w:iCs/>
          <w:sz w:val="22"/>
          <w:szCs w:val="22"/>
        </w:rPr>
        <w:t xml:space="preserve"> de Europese Commissie worden </w:t>
      </w:r>
      <w:r w:rsidR="00597F79">
        <w:rPr>
          <w:rFonts w:ascii="Times New Roman" w:hAnsi="Times New Roman" w:cs="Times New Roman"/>
          <w:iCs/>
          <w:sz w:val="22"/>
          <w:szCs w:val="22"/>
        </w:rPr>
        <w:t>aan</w:t>
      </w:r>
      <w:r w:rsidRPr="007E669C">
        <w:rPr>
          <w:rFonts w:ascii="Times New Roman" w:hAnsi="Times New Roman" w:cs="Times New Roman"/>
          <w:iCs/>
          <w:sz w:val="22"/>
          <w:szCs w:val="22"/>
        </w:rPr>
        <w:t>gemeld en door deze laatste worden goedgekeurd.</w:t>
      </w:r>
      <w:r w:rsidR="00597F79">
        <w:rPr>
          <w:rFonts w:ascii="Times New Roman" w:hAnsi="Times New Roman" w:cs="Times New Roman"/>
          <w:iCs/>
          <w:sz w:val="22"/>
          <w:szCs w:val="22"/>
        </w:rPr>
        <w:t xml:space="preserve"> Zolang de</w:t>
      </w:r>
      <w:r w:rsidR="00AB580A">
        <w:rPr>
          <w:rFonts w:ascii="Times New Roman" w:hAnsi="Times New Roman" w:cs="Times New Roman"/>
          <w:iCs/>
          <w:sz w:val="22"/>
          <w:szCs w:val="22"/>
        </w:rPr>
        <w:t xml:space="preserve"> Europese</w:t>
      </w:r>
      <w:r w:rsidR="00597F79">
        <w:rPr>
          <w:rFonts w:ascii="Times New Roman" w:hAnsi="Times New Roman" w:cs="Times New Roman"/>
          <w:iCs/>
          <w:sz w:val="22"/>
          <w:szCs w:val="22"/>
        </w:rPr>
        <w:t xml:space="preserve"> Commissie de voorgenomen steun niet heeft goedgekeurd, mag de lidstaat de steun niet tot uitvoering brengen noch uitkeren. </w:t>
      </w:r>
    </w:p>
    <w:p w14:paraId="02173896"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p>
    <w:p w14:paraId="4FE2812C" w14:textId="77777777" w:rsidR="00BF0D0E" w:rsidRDefault="00BF0D0E" w:rsidP="00E37FF4">
      <w:pPr>
        <w:autoSpaceDE w:val="0"/>
        <w:autoSpaceDN w:val="0"/>
        <w:adjustRightInd w:val="0"/>
        <w:spacing w:line="276" w:lineRule="auto"/>
        <w:jc w:val="both"/>
        <w:rPr>
          <w:rFonts w:ascii="Times New Roman" w:hAnsi="Times New Roman" w:cs="Times New Roman"/>
          <w:iCs/>
          <w:sz w:val="22"/>
          <w:szCs w:val="22"/>
        </w:rPr>
      </w:pPr>
      <w:r w:rsidRPr="007E669C">
        <w:rPr>
          <w:rFonts w:ascii="Times New Roman" w:hAnsi="Times New Roman" w:cs="Times New Roman"/>
          <w:iCs/>
          <w:sz w:val="22"/>
          <w:szCs w:val="22"/>
        </w:rPr>
        <w:t>Overheids</w:t>
      </w:r>
      <w:r w:rsidR="00597F79">
        <w:rPr>
          <w:rFonts w:ascii="Times New Roman" w:hAnsi="Times New Roman" w:cs="Times New Roman"/>
          <w:iCs/>
          <w:sz w:val="22"/>
          <w:szCs w:val="22"/>
        </w:rPr>
        <w:t>steun</w:t>
      </w:r>
      <w:r w:rsidRPr="007E669C">
        <w:rPr>
          <w:rFonts w:ascii="Times New Roman" w:hAnsi="Times New Roman" w:cs="Times New Roman"/>
          <w:iCs/>
          <w:sz w:val="22"/>
          <w:szCs w:val="22"/>
        </w:rPr>
        <w:t xml:space="preserve"> die voldoe</w:t>
      </w:r>
      <w:r w:rsidR="00597F79">
        <w:rPr>
          <w:rFonts w:ascii="Times New Roman" w:hAnsi="Times New Roman" w:cs="Times New Roman"/>
          <w:iCs/>
          <w:sz w:val="22"/>
          <w:szCs w:val="22"/>
        </w:rPr>
        <w:t>t</w:t>
      </w:r>
      <w:r w:rsidRPr="007E669C">
        <w:rPr>
          <w:rFonts w:ascii="Times New Roman" w:hAnsi="Times New Roman" w:cs="Times New Roman"/>
          <w:iCs/>
          <w:sz w:val="22"/>
          <w:szCs w:val="22"/>
        </w:rPr>
        <w:t xml:space="preserve"> aan de</w:t>
      </w:r>
      <w:r w:rsidR="0064557C">
        <w:rPr>
          <w:rFonts w:ascii="Times New Roman" w:hAnsi="Times New Roman" w:cs="Times New Roman"/>
          <w:iCs/>
          <w:sz w:val="22"/>
          <w:szCs w:val="22"/>
        </w:rPr>
        <w:t xml:space="preserve"> voorwaarden van de</w:t>
      </w:r>
      <w:r w:rsidR="00597F79">
        <w:rPr>
          <w:rFonts w:ascii="Times New Roman" w:hAnsi="Times New Roman" w:cs="Times New Roman"/>
          <w:iCs/>
          <w:sz w:val="22"/>
          <w:szCs w:val="22"/>
        </w:rPr>
        <w:t xml:space="preserve"> </w:t>
      </w:r>
      <w:r w:rsidR="00962A20">
        <w:rPr>
          <w:rFonts w:ascii="Times New Roman" w:hAnsi="Times New Roman" w:cs="Times New Roman"/>
          <w:iCs/>
          <w:sz w:val="22"/>
          <w:szCs w:val="22"/>
        </w:rPr>
        <w:t>de-minimisverordening</w:t>
      </w:r>
      <w:r w:rsidRPr="007E669C">
        <w:rPr>
          <w:rFonts w:ascii="Times New Roman" w:hAnsi="Times New Roman" w:cs="Times New Roman"/>
          <w:iCs/>
          <w:sz w:val="22"/>
          <w:szCs w:val="22"/>
        </w:rPr>
        <w:t>, word</w:t>
      </w:r>
      <w:r w:rsidR="00F05254">
        <w:rPr>
          <w:rFonts w:ascii="Times New Roman" w:hAnsi="Times New Roman" w:cs="Times New Roman"/>
          <w:iCs/>
          <w:sz w:val="22"/>
          <w:szCs w:val="22"/>
        </w:rPr>
        <w:t>t</w:t>
      </w:r>
      <w:r w:rsidRPr="007E669C">
        <w:rPr>
          <w:rFonts w:ascii="Times New Roman" w:hAnsi="Times New Roman" w:cs="Times New Roman"/>
          <w:iCs/>
          <w:sz w:val="22"/>
          <w:szCs w:val="22"/>
        </w:rPr>
        <w:t xml:space="preserve"> niet beschouwd als staatssteun in de zin van artikel </w:t>
      </w:r>
      <w:r w:rsidR="00FE761E">
        <w:rPr>
          <w:rFonts w:ascii="Times New Roman" w:hAnsi="Times New Roman" w:cs="Times New Roman"/>
          <w:iCs/>
          <w:sz w:val="22"/>
          <w:szCs w:val="22"/>
        </w:rPr>
        <w:t>107 VWEU</w:t>
      </w:r>
      <w:r w:rsidRPr="007E669C">
        <w:rPr>
          <w:rFonts w:ascii="Times New Roman" w:hAnsi="Times New Roman" w:cs="Times New Roman"/>
          <w:iCs/>
          <w:sz w:val="22"/>
          <w:szCs w:val="22"/>
        </w:rPr>
        <w:t xml:space="preserve"> en </w:t>
      </w:r>
      <w:r w:rsidR="00F05254">
        <w:rPr>
          <w:rFonts w:ascii="Times New Roman" w:hAnsi="Times New Roman" w:cs="Times New Roman"/>
          <w:iCs/>
          <w:sz w:val="22"/>
          <w:szCs w:val="22"/>
        </w:rPr>
        <w:t>is</w:t>
      </w:r>
      <w:r w:rsidRPr="007E669C">
        <w:rPr>
          <w:rFonts w:ascii="Times New Roman" w:hAnsi="Times New Roman" w:cs="Times New Roman"/>
          <w:iCs/>
          <w:sz w:val="22"/>
          <w:szCs w:val="22"/>
        </w:rPr>
        <w:t xml:space="preserve"> vrijgesteld van </w:t>
      </w:r>
      <w:r w:rsidR="00597F79">
        <w:rPr>
          <w:rFonts w:ascii="Times New Roman" w:hAnsi="Times New Roman" w:cs="Times New Roman"/>
          <w:iCs/>
          <w:sz w:val="22"/>
          <w:szCs w:val="22"/>
        </w:rPr>
        <w:t xml:space="preserve">de voorafgaande aanmeldingsplicht bij en goedkeuring door de </w:t>
      </w:r>
      <w:r w:rsidR="0036558D">
        <w:rPr>
          <w:rFonts w:ascii="Times New Roman" w:hAnsi="Times New Roman" w:cs="Times New Roman"/>
          <w:iCs/>
          <w:sz w:val="22"/>
          <w:szCs w:val="22"/>
        </w:rPr>
        <w:t xml:space="preserve">Europese </w:t>
      </w:r>
      <w:r w:rsidR="00597F79">
        <w:rPr>
          <w:rFonts w:ascii="Times New Roman" w:hAnsi="Times New Roman" w:cs="Times New Roman"/>
          <w:iCs/>
          <w:sz w:val="22"/>
          <w:szCs w:val="22"/>
        </w:rPr>
        <w:t>Commissie</w:t>
      </w:r>
      <w:r w:rsidRPr="007E669C">
        <w:rPr>
          <w:rFonts w:ascii="Times New Roman" w:hAnsi="Times New Roman" w:cs="Times New Roman"/>
          <w:iCs/>
          <w:sz w:val="22"/>
          <w:szCs w:val="22"/>
        </w:rPr>
        <w:t>.</w:t>
      </w:r>
    </w:p>
    <w:p w14:paraId="3F82550C" w14:textId="77777777" w:rsidR="00FE761E" w:rsidRDefault="00FE761E" w:rsidP="00E37FF4">
      <w:pPr>
        <w:autoSpaceDE w:val="0"/>
        <w:autoSpaceDN w:val="0"/>
        <w:adjustRightInd w:val="0"/>
        <w:spacing w:line="276" w:lineRule="auto"/>
        <w:jc w:val="both"/>
        <w:rPr>
          <w:rFonts w:ascii="Times New Roman" w:hAnsi="Times New Roman" w:cs="Times New Roman"/>
          <w:iCs/>
          <w:sz w:val="22"/>
          <w:szCs w:val="22"/>
        </w:rPr>
      </w:pPr>
    </w:p>
    <w:p w14:paraId="06057299" w14:textId="77777777" w:rsidR="005B5F4D" w:rsidRDefault="005B5F4D"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 xml:space="preserve">Het totale bedrag aan de-minimissteun dat </w:t>
      </w:r>
      <w:r w:rsidR="00EE3E08">
        <w:rPr>
          <w:rFonts w:ascii="Times New Roman" w:hAnsi="Times New Roman" w:cs="Times New Roman"/>
          <w:iCs/>
          <w:sz w:val="22"/>
          <w:szCs w:val="22"/>
        </w:rPr>
        <w:t xml:space="preserve">aan </w:t>
      </w:r>
      <w:r>
        <w:rPr>
          <w:rFonts w:ascii="Times New Roman" w:hAnsi="Times New Roman" w:cs="Times New Roman"/>
          <w:iCs/>
          <w:sz w:val="22"/>
          <w:szCs w:val="22"/>
        </w:rPr>
        <w:t xml:space="preserve">één onderneming wordt verleend, </w:t>
      </w:r>
      <w:r w:rsidR="00324D96">
        <w:rPr>
          <w:rFonts w:ascii="Times New Roman" w:hAnsi="Times New Roman" w:cs="Times New Roman"/>
          <w:iCs/>
          <w:sz w:val="22"/>
          <w:szCs w:val="22"/>
        </w:rPr>
        <w:t xml:space="preserve">mag niet </w:t>
      </w:r>
      <w:r>
        <w:rPr>
          <w:rFonts w:ascii="Times New Roman" w:hAnsi="Times New Roman" w:cs="Times New Roman"/>
          <w:iCs/>
          <w:sz w:val="22"/>
          <w:szCs w:val="22"/>
        </w:rPr>
        <w:t xml:space="preserve">hoger </w:t>
      </w:r>
      <w:r w:rsidR="00324D96">
        <w:rPr>
          <w:rFonts w:ascii="Times New Roman" w:hAnsi="Times New Roman" w:cs="Times New Roman"/>
          <w:iCs/>
          <w:sz w:val="22"/>
          <w:szCs w:val="22"/>
        </w:rPr>
        <w:t xml:space="preserve">liggen </w:t>
      </w:r>
      <w:r>
        <w:rPr>
          <w:rFonts w:ascii="Times New Roman" w:hAnsi="Times New Roman" w:cs="Times New Roman"/>
          <w:iCs/>
          <w:sz w:val="22"/>
          <w:szCs w:val="22"/>
        </w:rPr>
        <w:t xml:space="preserve">dan 200.000 </w:t>
      </w:r>
      <w:r w:rsidR="00EE3E08" w:rsidRPr="008052B2">
        <w:rPr>
          <w:rFonts w:ascii="Times New Roman" w:hAnsi="Times New Roman" w:cs="Times New Roman"/>
          <w:sz w:val="22"/>
          <w:szCs w:val="22"/>
        </w:rPr>
        <w:t>€</w:t>
      </w:r>
      <w:r w:rsidRPr="005B5F4D">
        <w:rPr>
          <w:rFonts w:ascii="Times New Roman" w:hAnsi="Times New Roman" w:cs="Times New Roman"/>
          <w:iCs/>
          <w:sz w:val="22"/>
          <w:szCs w:val="22"/>
        </w:rPr>
        <w:t xml:space="preserve"> </w:t>
      </w:r>
      <w:r>
        <w:rPr>
          <w:rFonts w:ascii="Times New Roman" w:hAnsi="Times New Roman" w:cs="Times New Roman"/>
          <w:iCs/>
          <w:sz w:val="22"/>
          <w:szCs w:val="22"/>
        </w:rPr>
        <w:t xml:space="preserve">over een periode van drie belastingjaren. Het totale bedrag </w:t>
      </w:r>
      <w:r w:rsidR="0036558D">
        <w:rPr>
          <w:rFonts w:ascii="Times New Roman" w:hAnsi="Times New Roman" w:cs="Times New Roman"/>
          <w:iCs/>
          <w:sz w:val="22"/>
          <w:szCs w:val="22"/>
        </w:rPr>
        <w:t>aan de de-minimis</w:t>
      </w:r>
      <w:r w:rsidR="00324D96">
        <w:rPr>
          <w:rFonts w:ascii="Times New Roman" w:hAnsi="Times New Roman" w:cs="Times New Roman"/>
          <w:iCs/>
          <w:sz w:val="22"/>
          <w:szCs w:val="22"/>
        </w:rPr>
        <w:t xml:space="preserve">steun </w:t>
      </w:r>
      <w:r>
        <w:rPr>
          <w:rFonts w:ascii="Times New Roman" w:hAnsi="Times New Roman" w:cs="Times New Roman"/>
          <w:iCs/>
          <w:sz w:val="22"/>
          <w:szCs w:val="22"/>
        </w:rPr>
        <w:t>d</w:t>
      </w:r>
      <w:r w:rsidR="00EE3E08">
        <w:rPr>
          <w:rFonts w:ascii="Times New Roman" w:hAnsi="Times New Roman" w:cs="Times New Roman"/>
          <w:iCs/>
          <w:sz w:val="22"/>
          <w:szCs w:val="22"/>
        </w:rPr>
        <w:t>ie</w:t>
      </w:r>
      <w:r>
        <w:rPr>
          <w:rFonts w:ascii="Times New Roman" w:hAnsi="Times New Roman" w:cs="Times New Roman"/>
          <w:iCs/>
          <w:sz w:val="22"/>
          <w:szCs w:val="22"/>
        </w:rPr>
        <w:t xml:space="preserve"> aan één onderneming die in het wegvervoer actief is, wordt verleend, </w:t>
      </w:r>
      <w:r w:rsidR="00324D96">
        <w:rPr>
          <w:rFonts w:ascii="Times New Roman" w:hAnsi="Times New Roman" w:cs="Times New Roman"/>
          <w:iCs/>
          <w:sz w:val="22"/>
          <w:szCs w:val="22"/>
        </w:rPr>
        <w:t>mag niet hoger liggen</w:t>
      </w:r>
      <w:r>
        <w:rPr>
          <w:rFonts w:ascii="Times New Roman" w:hAnsi="Times New Roman" w:cs="Times New Roman"/>
          <w:iCs/>
          <w:sz w:val="22"/>
          <w:szCs w:val="22"/>
        </w:rPr>
        <w:t xml:space="preserve"> dan 100.000 </w:t>
      </w:r>
      <w:r w:rsidR="00EE3E08" w:rsidRPr="008052B2">
        <w:rPr>
          <w:rFonts w:ascii="Times New Roman" w:hAnsi="Times New Roman" w:cs="Times New Roman"/>
          <w:sz w:val="22"/>
          <w:szCs w:val="22"/>
        </w:rPr>
        <w:t>€</w:t>
      </w:r>
      <w:r>
        <w:rPr>
          <w:rFonts w:ascii="Times New Roman" w:hAnsi="Times New Roman" w:cs="Times New Roman"/>
          <w:iCs/>
          <w:sz w:val="22"/>
          <w:szCs w:val="22"/>
        </w:rPr>
        <w:t xml:space="preserve"> over een periode van drie belastingjaren. </w:t>
      </w:r>
      <w:r w:rsidR="008A1DDF">
        <w:rPr>
          <w:rFonts w:ascii="Times New Roman" w:hAnsi="Times New Roman" w:cs="Times New Roman"/>
          <w:sz w:val="22"/>
          <w:szCs w:val="22"/>
        </w:rPr>
        <w:t xml:space="preserve">Deze plafonds zijn van toepassing </w:t>
      </w:r>
      <w:r w:rsidR="008A1DDF" w:rsidRPr="007E669C">
        <w:rPr>
          <w:rFonts w:ascii="Times New Roman" w:hAnsi="Times New Roman" w:cs="Times New Roman"/>
          <w:sz w:val="22"/>
          <w:szCs w:val="22"/>
        </w:rPr>
        <w:t>ongeacht de vorm</w:t>
      </w:r>
      <w:r w:rsidR="00B014D7">
        <w:rPr>
          <w:rFonts w:ascii="Times New Roman" w:hAnsi="Times New Roman" w:cs="Times New Roman"/>
          <w:sz w:val="22"/>
          <w:szCs w:val="22"/>
        </w:rPr>
        <w:t xml:space="preserve">/het doel </w:t>
      </w:r>
      <w:r w:rsidR="008A1DDF" w:rsidRPr="007E669C">
        <w:rPr>
          <w:rFonts w:ascii="Times New Roman" w:hAnsi="Times New Roman" w:cs="Times New Roman"/>
          <w:sz w:val="22"/>
          <w:szCs w:val="22"/>
        </w:rPr>
        <w:t>van de steun</w:t>
      </w:r>
      <w:r w:rsidR="008A1DDF">
        <w:rPr>
          <w:rFonts w:ascii="Times New Roman" w:hAnsi="Times New Roman" w:cs="Times New Roman"/>
          <w:sz w:val="22"/>
          <w:szCs w:val="22"/>
        </w:rPr>
        <w:t xml:space="preserve"> of </w:t>
      </w:r>
      <w:r w:rsidR="008A1DDF" w:rsidRPr="007E669C">
        <w:rPr>
          <w:rFonts w:ascii="Times New Roman" w:hAnsi="Times New Roman" w:cs="Times New Roman"/>
          <w:sz w:val="22"/>
          <w:szCs w:val="22"/>
        </w:rPr>
        <w:t xml:space="preserve">de overheidsinstantie </w:t>
      </w:r>
      <w:r w:rsidR="00C55AE1">
        <w:rPr>
          <w:rFonts w:ascii="Times New Roman" w:hAnsi="Times New Roman" w:cs="Times New Roman"/>
          <w:sz w:val="22"/>
          <w:szCs w:val="22"/>
        </w:rPr>
        <w:t>(Vlaams</w:t>
      </w:r>
      <w:r w:rsidR="003B1A28">
        <w:rPr>
          <w:rFonts w:ascii="Times New Roman" w:hAnsi="Times New Roman" w:cs="Times New Roman"/>
          <w:sz w:val="22"/>
          <w:szCs w:val="22"/>
        </w:rPr>
        <w:t>e</w:t>
      </w:r>
      <w:r w:rsidR="00C55AE1">
        <w:rPr>
          <w:rFonts w:ascii="Times New Roman" w:hAnsi="Times New Roman" w:cs="Times New Roman"/>
          <w:sz w:val="22"/>
          <w:szCs w:val="22"/>
        </w:rPr>
        <w:t>, Belgisch</w:t>
      </w:r>
      <w:r w:rsidR="003B1A28">
        <w:rPr>
          <w:rFonts w:ascii="Times New Roman" w:hAnsi="Times New Roman" w:cs="Times New Roman"/>
          <w:sz w:val="22"/>
          <w:szCs w:val="22"/>
        </w:rPr>
        <w:t>e</w:t>
      </w:r>
      <w:r w:rsidR="00C55AE1">
        <w:rPr>
          <w:rFonts w:ascii="Times New Roman" w:hAnsi="Times New Roman" w:cs="Times New Roman"/>
          <w:sz w:val="22"/>
          <w:szCs w:val="22"/>
        </w:rPr>
        <w:t>, Europe</w:t>
      </w:r>
      <w:r w:rsidR="003B1A28">
        <w:rPr>
          <w:rFonts w:ascii="Times New Roman" w:hAnsi="Times New Roman" w:cs="Times New Roman"/>
          <w:sz w:val="22"/>
          <w:szCs w:val="22"/>
        </w:rPr>
        <w:t>se,</w:t>
      </w:r>
      <w:r w:rsidR="00C55AE1">
        <w:rPr>
          <w:rFonts w:ascii="Times New Roman" w:hAnsi="Times New Roman" w:cs="Times New Roman"/>
          <w:sz w:val="22"/>
          <w:szCs w:val="22"/>
        </w:rPr>
        <w:t xml:space="preserve"> enz.) </w:t>
      </w:r>
      <w:r w:rsidR="00EE3E08">
        <w:rPr>
          <w:rFonts w:ascii="Times New Roman" w:hAnsi="Times New Roman" w:cs="Times New Roman"/>
          <w:sz w:val="22"/>
          <w:szCs w:val="22"/>
        </w:rPr>
        <w:t>waar</w:t>
      </w:r>
      <w:r w:rsidR="0036558D">
        <w:rPr>
          <w:rFonts w:ascii="Times New Roman" w:hAnsi="Times New Roman" w:cs="Times New Roman"/>
          <w:sz w:val="22"/>
          <w:szCs w:val="22"/>
        </w:rPr>
        <w:t>v</w:t>
      </w:r>
      <w:r w:rsidR="00EE3E08">
        <w:rPr>
          <w:rFonts w:ascii="Times New Roman" w:hAnsi="Times New Roman" w:cs="Times New Roman"/>
          <w:sz w:val="22"/>
          <w:szCs w:val="22"/>
        </w:rPr>
        <w:t>an</w:t>
      </w:r>
      <w:r w:rsidR="008A1DDF" w:rsidRPr="007E669C">
        <w:rPr>
          <w:rFonts w:ascii="Times New Roman" w:hAnsi="Times New Roman" w:cs="Times New Roman"/>
          <w:sz w:val="22"/>
          <w:szCs w:val="22"/>
        </w:rPr>
        <w:t xml:space="preserve"> de de</w:t>
      </w:r>
      <w:r w:rsidR="008A1DDF">
        <w:rPr>
          <w:rFonts w:ascii="Times New Roman" w:hAnsi="Times New Roman" w:cs="Times New Roman"/>
          <w:sz w:val="22"/>
          <w:szCs w:val="22"/>
        </w:rPr>
        <w:t>-</w:t>
      </w:r>
      <w:r w:rsidR="008A1DDF" w:rsidRPr="007E669C">
        <w:rPr>
          <w:rFonts w:ascii="Times New Roman" w:hAnsi="Times New Roman" w:cs="Times New Roman"/>
          <w:sz w:val="22"/>
          <w:szCs w:val="22"/>
        </w:rPr>
        <w:t>minimis</w:t>
      </w:r>
      <w:r w:rsidR="008A1DDF">
        <w:rPr>
          <w:rFonts w:ascii="Times New Roman" w:hAnsi="Times New Roman" w:cs="Times New Roman"/>
          <w:sz w:val="22"/>
          <w:szCs w:val="22"/>
        </w:rPr>
        <w:t>s</w:t>
      </w:r>
      <w:r w:rsidR="008A1DDF" w:rsidRPr="007E669C">
        <w:rPr>
          <w:rFonts w:ascii="Times New Roman" w:hAnsi="Times New Roman" w:cs="Times New Roman"/>
          <w:sz w:val="22"/>
          <w:szCs w:val="22"/>
        </w:rPr>
        <w:t>teun wordt verkregen</w:t>
      </w:r>
      <w:r w:rsidR="008A1DDF">
        <w:rPr>
          <w:rFonts w:ascii="Times New Roman" w:hAnsi="Times New Roman" w:cs="Times New Roman"/>
          <w:sz w:val="22"/>
          <w:szCs w:val="22"/>
        </w:rPr>
        <w:t xml:space="preserve"> en ongeacht of de verleende steun </w:t>
      </w:r>
      <w:r w:rsidR="008A1DDF" w:rsidRPr="007E669C">
        <w:rPr>
          <w:rFonts w:ascii="Times New Roman" w:hAnsi="Times New Roman" w:cs="Times New Roman"/>
          <w:sz w:val="22"/>
          <w:szCs w:val="22"/>
        </w:rPr>
        <w:t xml:space="preserve">geheel of gedeeltelijk uit </w:t>
      </w:r>
      <w:r w:rsidR="008A1DDF">
        <w:rPr>
          <w:rFonts w:ascii="Times New Roman" w:hAnsi="Times New Roman" w:cs="Times New Roman"/>
          <w:sz w:val="22"/>
          <w:szCs w:val="22"/>
        </w:rPr>
        <w:t xml:space="preserve">middelen van </w:t>
      </w:r>
      <w:r w:rsidR="008A1DDF" w:rsidRPr="007E669C">
        <w:rPr>
          <w:rFonts w:ascii="Times New Roman" w:hAnsi="Times New Roman" w:cs="Times New Roman"/>
          <w:sz w:val="22"/>
          <w:szCs w:val="22"/>
        </w:rPr>
        <w:t xml:space="preserve">communautaire </w:t>
      </w:r>
      <w:r w:rsidR="008A1DDF">
        <w:rPr>
          <w:rFonts w:ascii="Times New Roman" w:hAnsi="Times New Roman" w:cs="Times New Roman"/>
          <w:sz w:val="22"/>
          <w:szCs w:val="22"/>
        </w:rPr>
        <w:t xml:space="preserve">oorsprong </w:t>
      </w:r>
      <w:r w:rsidR="008A1DDF" w:rsidRPr="007E669C">
        <w:rPr>
          <w:rFonts w:ascii="Times New Roman" w:hAnsi="Times New Roman" w:cs="Times New Roman"/>
          <w:sz w:val="22"/>
          <w:szCs w:val="22"/>
        </w:rPr>
        <w:t>wordt gefinancierd. Alle de</w:t>
      </w:r>
      <w:r w:rsidR="00EE3E08">
        <w:rPr>
          <w:rFonts w:ascii="Times New Roman" w:hAnsi="Times New Roman" w:cs="Times New Roman"/>
          <w:sz w:val="22"/>
          <w:szCs w:val="22"/>
        </w:rPr>
        <w:t>-</w:t>
      </w:r>
      <w:r w:rsidR="0036558D">
        <w:rPr>
          <w:rFonts w:ascii="Times New Roman" w:hAnsi="Times New Roman" w:cs="Times New Roman"/>
          <w:sz w:val="22"/>
          <w:szCs w:val="22"/>
        </w:rPr>
        <w:t>minimis</w:t>
      </w:r>
      <w:r w:rsidR="008A1DDF" w:rsidRPr="007E669C">
        <w:rPr>
          <w:rFonts w:ascii="Times New Roman" w:hAnsi="Times New Roman" w:cs="Times New Roman"/>
          <w:sz w:val="22"/>
          <w:szCs w:val="22"/>
        </w:rPr>
        <w:t xml:space="preserve">steun </w:t>
      </w:r>
      <w:r w:rsidR="008A1DDF">
        <w:rPr>
          <w:rFonts w:ascii="Times New Roman" w:hAnsi="Times New Roman" w:cs="Times New Roman"/>
          <w:sz w:val="22"/>
          <w:szCs w:val="22"/>
        </w:rPr>
        <w:t xml:space="preserve">die verleend wordt tijdens </w:t>
      </w:r>
      <w:r w:rsidR="008A1DDF" w:rsidRPr="007E669C">
        <w:rPr>
          <w:rFonts w:ascii="Times New Roman" w:hAnsi="Times New Roman" w:cs="Times New Roman"/>
          <w:sz w:val="22"/>
          <w:szCs w:val="22"/>
        </w:rPr>
        <w:t xml:space="preserve">de </w:t>
      </w:r>
      <w:r w:rsidR="008A1DDF">
        <w:rPr>
          <w:rFonts w:ascii="Times New Roman" w:hAnsi="Times New Roman" w:cs="Times New Roman"/>
          <w:sz w:val="22"/>
          <w:szCs w:val="22"/>
        </w:rPr>
        <w:t xml:space="preserve">genoemde </w:t>
      </w:r>
      <w:r w:rsidR="008A1DDF" w:rsidRPr="007E669C">
        <w:rPr>
          <w:rFonts w:ascii="Times New Roman" w:hAnsi="Times New Roman" w:cs="Times New Roman"/>
          <w:sz w:val="22"/>
          <w:szCs w:val="22"/>
        </w:rPr>
        <w:t>referentieperiode</w:t>
      </w:r>
      <w:r w:rsidR="008A1DDF">
        <w:rPr>
          <w:rFonts w:ascii="Times New Roman" w:hAnsi="Times New Roman" w:cs="Times New Roman"/>
          <w:sz w:val="22"/>
          <w:szCs w:val="22"/>
        </w:rPr>
        <w:t>, dient opgeteld te worden om uit maken of de steun al dan niet beneden het plafond blijft</w:t>
      </w:r>
      <w:r w:rsidR="008A1DDF" w:rsidRPr="007E669C">
        <w:rPr>
          <w:rFonts w:ascii="Times New Roman" w:hAnsi="Times New Roman" w:cs="Times New Roman"/>
          <w:sz w:val="22"/>
          <w:szCs w:val="22"/>
        </w:rPr>
        <w:t>.</w:t>
      </w:r>
      <w:r w:rsidR="00C55AE1">
        <w:rPr>
          <w:rFonts w:ascii="Times New Roman" w:hAnsi="Times New Roman" w:cs="Times New Roman"/>
          <w:sz w:val="22"/>
          <w:szCs w:val="22"/>
        </w:rPr>
        <w:t xml:space="preserve"> Bij het invullen van de verklaring gaat het daarbij, behalve om subsidies, bijvoorbeeld ook om leningen tegen gunstige voorwaarden, verkoop van grond tegen een lagere prijs dan de marktwaarde, belastingvrijstellingen enz. </w:t>
      </w:r>
    </w:p>
    <w:p w14:paraId="1A0A04C4" w14:textId="77777777" w:rsidR="008A1DDF" w:rsidRPr="007E669C" w:rsidRDefault="008A1DDF" w:rsidP="00E37FF4">
      <w:pPr>
        <w:autoSpaceDE w:val="0"/>
        <w:autoSpaceDN w:val="0"/>
        <w:adjustRightInd w:val="0"/>
        <w:spacing w:line="276" w:lineRule="auto"/>
        <w:jc w:val="both"/>
        <w:rPr>
          <w:rFonts w:ascii="Times New Roman" w:hAnsi="Times New Roman" w:cs="Times New Roman"/>
          <w:iCs/>
          <w:sz w:val="22"/>
          <w:szCs w:val="22"/>
        </w:rPr>
      </w:pPr>
    </w:p>
    <w:p w14:paraId="0D659AFD" w14:textId="77777777" w:rsidR="00BF0D0E" w:rsidRDefault="00BF0D0E" w:rsidP="00E37FF4">
      <w:pPr>
        <w:autoSpaceDE w:val="0"/>
        <w:autoSpaceDN w:val="0"/>
        <w:adjustRightInd w:val="0"/>
        <w:spacing w:line="276" w:lineRule="auto"/>
        <w:jc w:val="both"/>
        <w:rPr>
          <w:rFonts w:ascii="Times New Roman" w:hAnsi="Times New Roman" w:cs="Times New Roman"/>
          <w:iCs/>
          <w:sz w:val="22"/>
          <w:szCs w:val="22"/>
          <w:u w:val="single"/>
        </w:rPr>
      </w:pPr>
      <w:r w:rsidRPr="007E669C">
        <w:rPr>
          <w:rFonts w:ascii="Times New Roman" w:hAnsi="Times New Roman" w:cs="Times New Roman"/>
          <w:iCs/>
          <w:sz w:val="22"/>
          <w:szCs w:val="22"/>
          <w:u w:val="single"/>
        </w:rPr>
        <w:t>2. Het begrip onderneming</w:t>
      </w:r>
    </w:p>
    <w:p w14:paraId="0DF78FD7" w14:textId="77777777" w:rsidR="00FE761E" w:rsidRDefault="00FE761E" w:rsidP="00E37FF4">
      <w:pPr>
        <w:autoSpaceDE w:val="0"/>
        <w:autoSpaceDN w:val="0"/>
        <w:adjustRightInd w:val="0"/>
        <w:spacing w:line="276" w:lineRule="auto"/>
        <w:jc w:val="both"/>
        <w:rPr>
          <w:rFonts w:ascii="Times New Roman" w:hAnsi="Times New Roman" w:cs="Times New Roman"/>
          <w:iCs/>
          <w:sz w:val="22"/>
          <w:szCs w:val="22"/>
          <w:u w:val="single"/>
        </w:rPr>
      </w:pPr>
    </w:p>
    <w:p w14:paraId="6D55D9DC" w14:textId="77777777" w:rsidR="00194025" w:rsidRPr="007E669C" w:rsidRDefault="0036558D" w:rsidP="00E37FF4">
      <w:pPr>
        <w:autoSpaceDE w:val="0"/>
        <w:autoSpaceDN w:val="0"/>
        <w:adjustRightInd w:val="0"/>
        <w:spacing w:line="276" w:lineRule="auto"/>
        <w:jc w:val="both"/>
        <w:rPr>
          <w:rFonts w:ascii="Times New Roman" w:hAnsi="Times New Roman" w:cs="Times New Roman"/>
          <w:iCs/>
          <w:sz w:val="22"/>
          <w:szCs w:val="22"/>
          <w:u w:val="single"/>
        </w:rPr>
      </w:pPr>
      <w:r>
        <w:rPr>
          <w:rFonts w:ascii="Times New Roman" w:hAnsi="Times New Roman" w:cs="Times New Roman"/>
          <w:iCs/>
          <w:sz w:val="22"/>
          <w:szCs w:val="22"/>
        </w:rPr>
        <w:t>Bij de vraag of het de-minimis</w:t>
      </w:r>
      <w:r w:rsidR="000F7520">
        <w:rPr>
          <w:rFonts w:ascii="Times New Roman" w:hAnsi="Times New Roman" w:cs="Times New Roman"/>
          <w:iCs/>
          <w:sz w:val="22"/>
          <w:szCs w:val="22"/>
        </w:rPr>
        <w:t>plafond al dan niet wordt overschreden, wordt h</w:t>
      </w:r>
      <w:r w:rsidR="00194025">
        <w:rPr>
          <w:rFonts w:ascii="Times New Roman" w:hAnsi="Times New Roman" w:cs="Times New Roman"/>
          <w:iCs/>
          <w:sz w:val="22"/>
          <w:szCs w:val="22"/>
        </w:rPr>
        <w:t xml:space="preserve">et totale bedrag aan de-minimissteun </w:t>
      </w:r>
      <w:r w:rsidR="000F7520">
        <w:rPr>
          <w:rFonts w:ascii="Times New Roman" w:hAnsi="Times New Roman" w:cs="Times New Roman"/>
          <w:iCs/>
          <w:sz w:val="22"/>
          <w:szCs w:val="22"/>
        </w:rPr>
        <w:t xml:space="preserve">berekend </w:t>
      </w:r>
      <w:r w:rsidR="00194025">
        <w:rPr>
          <w:rFonts w:ascii="Times New Roman" w:hAnsi="Times New Roman" w:cs="Times New Roman"/>
          <w:iCs/>
          <w:sz w:val="22"/>
          <w:szCs w:val="22"/>
        </w:rPr>
        <w:t xml:space="preserve">dat </w:t>
      </w:r>
      <w:r w:rsidR="00EE3E08">
        <w:rPr>
          <w:rFonts w:ascii="Times New Roman" w:hAnsi="Times New Roman" w:cs="Times New Roman"/>
          <w:iCs/>
          <w:sz w:val="22"/>
          <w:szCs w:val="22"/>
        </w:rPr>
        <w:t xml:space="preserve">aan </w:t>
      </w:r>
      <w:r w:rsidR="000F7520">
        <w:rPr>
          <w:rFonts w:ascii="Times New Roman" w:hAnsi="Times New Roman" w:cs="Times New Roman"/>
          <w:iCs/>
          <w:sz w:val="22"/>
          <w:szCs w:val="22"/>
        </w:rPr>
        <w:t>“</w:t>
      </w:r>
      <w:r w:rsidR="00194025">
        <w:rPr>
          <w:rFonts w:ascii="Times New Roman" w:hAnsi="Times New Roman" w:cs="Times New Roman"/>
          <w:iCs/>
          <w:sz w:val="22"/>
          <w:szCs w:val="22"/>
        </w:rPr>
        <w:t>één onderneming</w:t>
      </w:r>
      <w:r w:rsidR="000F7520">
        <w:rPr>
          <w:rFonts w:ascii="Times New Roman" w:hAnsi="Times New Roman" w:cs="Times New Roman"/>
          <w:iCs/>
          <w:sz w:val="22"/>
          <w:szCs w:val="22"/>
        </w:rPr>
        <w:t>”</w:t>
      </w:r>
      <w:r w:rsidR="00194025">
        <w:rPr>
          <w:rFonts w:ascii="Times New Roman" w:hAnsi="Times New Roman" w:cs="Times New Roman"/>
          <w:iCs/>
          <w:sz w:val="22"/>
          <w:szCs w:val="22"/>
        </w:rPr>
        <w:t xml:space="preserve"> wordt verleend.</w:t>
      </w:r>
    </w:p>
    <w:p w14:paraId="1193B3F4" w14:textId="77777777" w:rsidR="00194025" w:rsidRDefault="00194025" w:rsidP="00E37FF4">
      <w:pPr>
        <w:autoSpaceDE w:val="0"/>
        <w:autoSpaceDN w:val="0"/>
        <w:adjustRightInd w:val="0"/>
        <w:spacing w:line="276" w:lineRule="auto"/>
        <w:jc w:val="both"/>
        <w:rPr>
          <w:rFonts w:ascii="Times New Roman" w:hAnsi="Times New Roman" w:cs="Times New Roman"/>
          <w:iCs/>
          <w:sz w:val="22"/>
          <w:szCs w:val="22"/>
        </w:rPr>
      </w:pPr>
    </w:p>
    <w:p w14:paraId="6A6B41D3" w14:textId="77777777" w:rsidR="00BF0D0E" w:rsidRDefault="00BF0D0E" w:rsidP="00E37FF4">
      <w:pPr>
        <w:autoSpaceDE w:val="0"/>
        <w:autoSpaceDN w:val="0"/>
        <w:adjustRightInd w:val="0"/>
        <w:spacing w:line="276" w:lineRule="auto"/>
        <w:jc w:val="both"/>
        <w:rPr>
          <w:rFonts w:ascii="Times New Roman" w:hAnsi="Times New Roman" w:cs="Times New Roman"/>
          <w:iCs/>
          <w:sz w:val="22"/>
          <w:szCs w:val="22"/>
        </w:rPr>
      </w:pPr>
      <w:r w:rsidRPr="007E669C">
        <w:rPr>
          <w:rFonts w:ascii="Times New Roman" w:hAnsi="Times New Roman" w:cs="Times New Roman"/>
          <w:iCs/>
          <w:sz w:val="22"/>
          <w:szCs w:val="22"/>
        </w:rPr>
        <w:t xml:space="preserve">Het begrip </w:t>
      </w:r>
      <w:r w:rsidR="000F7520">
        <w:rPr>
          <w:rFonts w:ascii="Times New Roman" w:hAnsi="Times New Roman" w:cs="Times New Roman"/>
          <w:iCs/>
          <w:sz w:val="22"/>
          <w:szCs w:val="22"/>
        </w:rPr>
        <w:t>“</w:t>
      </w:r>
      <w:r w:rsidRPr="007E669C">
        <w:rPr>
          <w:rFonts w:ascii="Times New Roman" w:hAnsi="Times New Roman" w:cs="Times New Roman"/>
          <w:iCs/>
          <w:sz w:val="22"/>
          <w:szCs w:val="22"/>
        </w:rPr>
        <w:t>onderneming</w:t>
      </w:r>
      <w:r w:rsidR="000F7520">
        <w:rPr>
          <w:rFonts w:ascii="Times New Roman" w:hAnsi="Times New Roman" w:cs="Times New Roman"/>
          <w:iCs/>
          <w:sz w:val="22"/>
          <w:szCs w:val="22"/>
        </w:rPr>
        <w:t>”</w:t>
      </w:r>
      <w:r w:rsidRPr="007E669C">
        <w:rPr>
          <w:rFonts w:ascii="Times New Roman" w:hAnsi="Times New Roman" w:cs="Times New Roman"/>
          <w:iCs/>
          <w:sz w:val="22"/>
          <w:szCs w:val="22"/>
        </w:rPr>
        <w:t xml:space="preserve"> wordt in </w:t>
      </w:r>
      <w:r w:rsidR="008A1DDF">
        <w:rPr>
          <w:rFonts w:ascii="Times New Roman" w:hAnsi="Times New Roman" w:cs="Times New Roman"/>
          <w:iCs/>
          <w:sz w:val="22"/>
          <w:szCs w:val="22"/>
        </w:rPr>
        <w:t xml:space="preserve">de rechtspraak </w:t>
      </w:r>
      <w:r w:rsidRPr="007E669C">
        <w:rPr>
          <w:rFonts w:ascii="Times New Roman" w:hAnsi="Times New Roman" w:cs="Times New Roman"/>
          <w:iCs/>
          <w:sz w:val="22"/>
          <w:szCs w:val="22"/>
        </w:rPr>
        <w:t>van het Hof van Justiti</w:t>
      </w:r>
      <w:r w:rsidR="00210243" w:rsidRPr="007E669C">
        <w:rPr>
          <w:rFonts w:ascii="Times New Roman" w:hAnsi="Times New Roman" w:cs="Times New Roman"/>
          <w:iCs/>
          <w:sz w:val="22"/>
          <w:szCs w:val="22"/>
        </w:rPr>
        <w:t xml:space="preserve">e van de Europese </w:t>
      </w:r>
      <w:r w:rsidR="008A1DDF">
        <w:rPr>
          <w:rFonts w:ascii="Times New Roman" w:hAnsi="Times New Roman" w:cs="Times New Roman"/>
          <w:iCs/>
          <w:sz w:val="22"/>
          <w:szCs w:val="22"/>
        </w:rPr>
        <w:t xml:space="preserve">Unie zeer ruim gedefinieerd </w:t>
      </w:r>
      <w:r w:rsidRPr="007E669C">
        <w:rPr>
          <w:rFonts w:ascii="Times New Roman" w:hAnsi="Times New Roman" w:cs="Times New Roman"/>
          <w:iCs/>
          <w:sz w:val="22"/>
          <w:szCs w:val="22"/>
        </w:rPr>
        <w:t xml:space="preserve">als </w:t>
      </w:r>
      <w:r w:rsidR="000F7520">
        <w:rPr>
          <w:rFonts w:ascii="Times New Roman" w:hAnsi="Times New Roman" w:cs="Times New Roman"/>
          <w:iCs/>
          <w:sz w:val="22"/>
          <w:szCs w:val="22"/>
        </w:rPr>
        <w:t>“</w:t>
      </w:r>
      <w:r w:rsidRPr="007E669C">
        <w:rPr>
          <w:rFonts w:ascii="Times New Roman" w:hAnsi="Times New Roman" w:cs="Times New Roman"/>
          <w:iCs/>
          <w:sz w:val="22"/>
          <w:szCs w:val="22"/>
        </w:rPr>
        <w:t>elke eenheid die een economische activiteit uitoefent, ongeacht haar rechtsvorm en de wijze waarop zij wordt gefinancierd</w:t>
      </w:r>
      <w:r w:rsidR="000F7520">
        <w:rPr>
          <w:rFonts w:ascii="Times New Roman" w:hAnsi="Times New Roman" w:cs="Times New Roman"/>
          <w:iCs/>
          <w:sz w:val="22"/>
          <w:szCs w:val="22"/>
        </w:rPr>
        <w:t>”</w:t>
      </w:r>
      <w:r w:rsidRPr="007E669C">
        <w:rPr>
          <w:rFonts w:ascii="Times New Roman" w:hAnsi="Times New Roman" w:cs="Times New Roman"/>
          <w:iCs/>
          <w:sz w:val="22"/>
          <w:szCs w:val="22"/>
        </w:rPr>
        <w:t xml:space="preserve"> (</w:t>
      </w:r>
      <w:r w:rsidR="000751A6">
        <w:rPr>
          <w:rFonts w:ascii="Times New Roman" w:hAnsi="Times New Roman" w:cs="Times New Roman"/>
          <w:iCs/>
          <w:sz w:val="22"/>
          <w:szCs w:val="22"/>
        </w:rPr>
        <w:t xml:space="preserve">arrest van het Hof van Justitie van </w:t>
      </w:r>
      <w:r w:rsidR="000751A6" w:rsidRPr="007E669C">
        <w:rPr>
          <w:rFonts w:ascii="Times New Roman" w:hAnsi="Times New Roman" w:cs="Times New Roman"/>
          <w:iCs/>
          <w:sz w:val="22"/>
          <w:szCs w:val="22"/>
        </w:rPr>
        <w:t>23 april 1991</w:t>
      </w:r>
      <w:r w:rsidR="000751A6">
        <w:rPr>
          <w:rFonts w:ascii="Times New Roman" w:hAnsi="Times New Roman" w:cs="Times New Roman"/>
          <w:iCs/>
          <w:sz w:val="22"/>
          <w:szCs w:val="22"/>
        </w:rPr>
        <w:t xml:space="preserve">, </w:t>
      </w:r>
      <w:r w:rsidR="000751A6" w:rsidRPr="007E669C">
        <w:rPr>
          <w:rFonts w:ascii="Times New Roman" w:hAnsi="Times New Roman" w:cs="Times New Roman"/>
          <w:iCs/>
          <w:sz w:val="22"/>
          <w:szCs w:val="22"/>
        </w:rPr>
        <w:t>zaak C-41/90,</w:t>
      </w:r>
      <w:r w:rsidR="000751A6">
        <w:rPr>
          <w:rFonts w:ascii="Times New Roman" w:hAnsi="Times New Roman" w:cs="Times New Roman"/>
          <w:iCs/>
          <w:sz w:val="22"/>
          <w:szCs w:val="22"/>
        </w:rPr>
        <w:t xml:space="preserve"> </w:t>
      </w:r>
      <w:proofErr w:type="spellStart"/>
      <w:r w:rsidRPr="007E669C">
        <w:rPr>
          <w:rFonts w:ascii="Times New Roman" w:hAnsi="Times New Roman" w:cs="Times New Roman"/>
          <w:iCs/>
          <w:sz w:val="22"/>
          <w:szCs w:val="22"/>
        </w:rPr>
        <w:t>Höfner</w:t>
      </w:r>
      <w:proofErr w:type="spellEnd"/>
      <w:r w:rsidR="00675B31">
        <w:rPr>
          <w:rFonts w:ascii="Times New Roman" w:hAnsi="Times New Roman" w:cs="Times New Roman"/>
          <w:iCs/>
          <w:sz w:val="22"/>
          <w:szCs w:val="22"/>
        </w:rPr>
        <w:t xml:space="preserve"> en </w:t>
      </w:r>
      <w:proofErr w:type="spellStart"/>
      <w:r w:rsidR="00675B31">
        <w:rPr>
          <w:rFonts w:ascii="Times New Roman" w:hAnsi="Times New Roman" w:cs="Times New Roman"/>
          <w:iCs/>
          <w:sz w:val="22"/>
          <w:szCs w:val="22"/>
        </w:rPr>
        <w:t>Elser</w:t>
      </w:r>
      <w:proofErr w:type="spellEnd"/>
      <w:r w:rsidR="000751A6">
        <w:rPr>
          <w:rFonts w:ascii="Times New Roman" w:hAnsi="Times New Roman" w:cs="Times New Roman"/>
          <w:iCs/>
          <w:sz w:val="22"/>
          <w:szCs w:val="22"/>
        </w:rPr>
        <w:t>,</w:t>
      </w:r>
      <w:r w:rsidRPr="007E669C">
        <w:rPr>
          <w:rFonts w:ascii="Times New Roman" w:hAnsi="Times New Roman" w:cs="Times New Roman"/>
          <w:iCs/>
          <w:sz w:val="22"/>
          <w:szCs w:val="22"/>
        </w:rPr>
        <w:t xml:space="preserve"> </w:t>
      </w:r>
      <w:proofErr w:type="spellStart"/>
      <w:r w:rsidR="000751A6">
        <w:rPr>
          <w:rFonts w:ascii="Times New Roman" w:hAnsi="Times New Roman" w:cs="Times New Roman"/>
          <w:iCs/>
          <w:sz w:val="22"/>
          <w:szCs w:val="22"/>
        </w:rPr>
        <w:t>Jurispr</w:t>
      </w:r>
      <w:proofErr w:type="spellEnd"/>
      <w:r w:rsidR="000751A6">
        <w:rPr>
          <w:rFonts w:ascii="Times New Roman" w:hAnsi="Times New Roman" w:cs="Times New Roman"/>
          <w:iCs/>
          <w:sz w:val="22"/>
          <w:szCs w:val="22"/>
        </w:rPr>
        <w:t>.</w:t>
      </w:r>
      <w:r w:rsidRPr="007E669C">
        <w:rPr>
          <w:rFonts w:ascii="Times New Roman" w:hAnsi="Times New Roman" w:cs="Times New Roman"/>
          <w:iCs/>
          <w:sz w:val="22"/>
          <w:szCs w:val="22"/>
        </w:rPr>
        <w:t xml:space="preserve"> 1991, I-</w:t>
      </w:r>
      <w:r w:rsidR="00675B31">
        <w:rPr>
          <w:rFonts w:ascii="Times New Roman" w:hAnsi="Times New Roman" w:cs="Times New Roman"/>
          <w:iCs/>
          <w:sz w:val="22"/>
          <w:szCs w:val="22"/>
        </w:rPr>
        <w:t>2016</w:t>
      </w:r>
      <w:r w:rsidRPr="007E669C">
        <w:rPr>
          <w:rFonts w:ascii="Times New Roman" w:hAnsi="Times New Roman" w:cs="Times New Roman"/>
          <w:iCs/>
          <w:sz w:val="22"/>
          <w:szCs w:val="22"/>
        </w:rPr>
        <w:t xml:space="preserve">). </w:t>
      </w:r>
      <w:r w:rsidR="008A1DDF">
        <w:rPr>
          <w:rFonts w:ascii="Times New Roman" w:hAnsi="Times New Roman" w:cs="Times New Roman"/>
          <w:iCs/>
          <w:sz w:val="22"/>
          <w:szCs w:val="22"/>
        </w:rPr>
        <w:t>Niet enkel pr</w:t>
      </w:r>
      <w:r w:rsidRPr="007E669C">
        <w:rPr>
          <w:rFonts w:ascii="Times New Roman" w:hAnsi="Times New Roman" w:cs="Times New Roman"/>
          <w:iCs/>
          <w:sz w:val="22"/>
          <w:szCs w:val="22"/>
        </w:rPr>
        <w:t xml:space="preserve">ivaatrechtelijke rechtspersonen </w:t>
      </w:r>
      <w:r w:rsidR="008A1DDF">
        <w:rPr>
          <w:rFonts w:ascii="Times New Roman" w:hAnsi="Times New Roman" w:cs="Times New Roman"/>
          <w:iCs/>
          <w:sz w:val="22"/>
          <w:szCs w:val="22"/>
        </w:rPr>
        <w:t>maar ook</w:t>
      </w:r>
      <w:r w:rsidRPr="007E669C">
        <w:rPr>
          <w:rFonts w:ascii="Times New Roman" w:hAnsi="Times New Roman" w:cs="Times New Roman"/>
          <w:iCs/>
          <w:sz w:val="22"/>
          <w:szCs w:val="22"/>
        </w:rPr>
        <w:t xml:space="preserve"> publiekrechtelijke instelling</w:t>
      </w:r>
      <w:r w:rsidR="008A1DDF">
        <w:rPr>
          <w:rFonts w:ascii="Times New Roman" w:hAnsi="Times New Roman" w:cs="Times New Roman"/>
          <w:iCs/>
          <w:sz w:val="22"/>
          <w:szCs w:val="22"/>
        </w:rPr>
        <w:t>en</w:t>
      </w:r>
      <w:r w:rsidRPr="007E669C">
        <w:rPr>
          <w:rFonts w:ascii="Times New Roman" w:hAnsi="Times New Roman" w:cs="Times New Roman"/>
          <w:iCs/>
          <w:sz w:val="22"/>
          <w:szCs w:val="22"/>
        </w:rPr>
        <w:t xml:space="preserve">, met of zonder rechtspersoonlijkheid, </w:t>
      </w:r>
      <w:r w:rsidR="008A1DDF">
        <w:rPr>
          <w:rFonts w:ascii="Times New Roman" w:hAnsi="Times New Roman" w:cs="Times New Roman"/>
          <w:iCs/>
          <w:sz w:val="22"/>
          <w:szCs w:val="22"/>
        </w:rPr>
        <w:t>voor zover zij een economische activiteit uitoefenen</w:t>
      </w:r>
      <w:r w:rsidR="00F05254">
        <w:rPr>
          <w:rFonts w:ascii="Times New Roman" w:hAnsi="Times New Roman" w:cs="Times New Roman"/>
          <w:iCs/>
          <w:sz w:val="22"/>
          <w:szCs w:val="22"/>
        </w:rPr>
        <w:t>,</w:t>
      </w:r>
      <w:r w:rsidR="008A1DDF">
        <w:rPr>
          <w:rFonts w:ascii="Times New Roman" w:hAnsi="Times New Roman" w:cs="Times New Roman"/>
          <w:iCs/>
          <w:sz w:val="22"/>
          <w:szCs w:val="22"/>
        </w:rPr>
        <w:t xml:space="preserve"> </w:t>
      </w:r>
      <w:r w:rsidR="00F05254">
        <w:rPr>
          <w:rFonts w:ascii="Times New Roman" w:hAnsi="Times New Roman" w:cs="Times New Roman"/>
          <w:iCs/>
          <w:sz w:val="22"/>
          <w:szCs w:val="22"/>
        </w:rPr>
        <w:t xml:space="preserve">moeten </w:t>
      </w:r>
      <w:r w:rsidR="008A1DDF">
        <w:rPr>
          <w:rFonts w:ascii="Times New Roman" w:hAnsi="Times New Roman" w:cs="Times New Roman"/>
          <w:iCs/>
          <w:sz w:val="22"/>
          <w:szCs w:val="22"/>
        </w:rPr>
        <w:t xml:space="preserve">als </w:t>
      </w:r>
      <w:r w:rsidRPr="007E669C">
        <w:rPr>
          <w:rFonts w:ascii="Times New Roman" w:hAnsi="Times New Roman" w:cs="Times New Roman"/>
          <w:iCs/>
          <w:sz w:val="22"/>
          <w:szCs w:val="22"/>
        </w:rPr>
        <w:t xml:space="preserve">een onderneming worden beschouwd. </w:t>
      </w:r>
      <w:r w:rsidR="008A1DDF">
        <w:rPr>
          <w:rFonts w:ascii="Times New Roman" w:hAnsi="Times New Roman" w:cs="Times New Roman"/>
          <w:iCs/>
          <w:sz w:val="22"/>
          <w:szCs w:val="22"/>
        </w:rPr>
        <w:t xml:space="preserve">Een entiteit die </w:t>
      </w:r>
      <w:r w:rsidR="00944E84" w:rsidRPr="007E669C">
        <w:rPr>
          <w:rFonts w:ascii="Times New Roman" w:hAnsi="Times New Roman" w:cs="Times New Roman"/>
          <w:iCs/>
          <w:sz w:val="22"/>
          <w:szCs w:val="22"/>
        </w:rPr>
        <w:t xml:space="preserve">zonder winstoogmerk een economische activiteit </w:t>
      </w:r>
      <w:r w:rsidR="008A1DDF">
        <w:rPr>
          <w:rFonts w:ascii="Times New Roman" w:hAnsi="Times New Roman" w:cs="Times New Roman"/>
          <w:iCs/>
          <w:sz w:val="22"/>
          <w:szCs w:val="22"/>
        </w:rPr>
        <w:t xml:space="preserve">uitoefent, dient eveneens </w:t>
      </w:r>
      <w:r w:rsidR="00C3148E">
        <w:rPr>
          <w:rFonts w:ascii="Times New Roman" w:hAnsi="Times New Roman" w:cs="Times New Roman"/>
          <w:iCs/>
          <w:sz w:val="22"/>
          <w:szCs w:val="22"/>
        </w:rPr>
        <w:t xml:space="preserve">als </w:t>
      </w:r>
      <w:r w:rsidR="008A1DDF">
        <w:rPr>
          <w:rFonts w:ascii="Times New Roman" w:hAnsi="Times New Roman" w:cs="Times New Roman"/>
          <w:iCs/>
          <w:sz w:val="22"/>
          <w:szCs w:val="22"/>
        </w:rPr>
        <w:t xml:space="preserve">een </w:t>
      </w:r>
      <w:r w:rsidR="00C3148E">
        <w:rPr>
          <w:rFonts w:ascii="Times New Roman" w:hAnsi="Times New Roman" w:cs="Times New Roman"/>
          <w:iCs/>
          <w:sz w:val="22"/>
          <w:szCs w:val="22"/>
        </w:rPr>
        <w:t>onderneming</w:t>
      </w:r>
      <w:r w:rsidR="008A1DDF">
        <w:rPr>
          <w:rFonts w:ascii="Times New Roman" w:hAnsi="Times New Roman" w:cs="Times New Roman"/>
          <w:iCs/>
          <w:sz w:val="22"/>
          <w:szCs w:val="22"/>
        </w:rPr>
        <w:t xml:space="preserve"> te</w:t>
      </w:r>
      <w:r w:rsidR="00944E84" w:rsidRPr="007E669C">
        <w:rPr>
          <w:rFonts w:ascii="Times New Roman" w:hAnsi="Times New Roman" w:cs="Times New Roman"/>
          <w:iCs/>
          <w:sz w:val="22"/>
          <w:szCs w:val="22"/>
        </w:rPr>
        <w:t xml:space="preserve"> </w:t>
      </w:r>
      <w:r w:rsidR="008A1DDF">
        <w:rPr>
          <w:rFonts w:ascii="Times New Roman" w:hAnsi="Times New Roman" w:cs="Times New Roman"/>
          <w:iCs/>
          <w:sz w:val="22"/>
          <w:szCs w:val="22"/>
        </w:rPr>
        <w:t xml:space="preserve">worden aangemerkt. </w:t>
      </w:r>
      <w:r w:rsidR="00F05254">
        <w:rPr>
          <w:rFonts w:ascii="Times New Roman" w:hAnsi="Times New Roman" w:cs="Times New Roman"/>
          <w:iCs/>
          <w:sz w:val="22"/>
          <w:szCs w:val="22"/>
        </w:rPr>
        <w:t>Volgens de vaste rechtspraak wordt o</w:t>
      </w:r>
      <w:r w:rsidRPr="007E669C">
        <w:rPr>
          <w:rFonts w:ascii="Times New Roman" w:hAnsi="Times New Roman" w:cs="Times New Roman"/>
          <w:iCs/>
          <w:sz w:val="22"/>
          <w:szCs w:val="22"/>
        </w:rPr>
        <w:t xml:space="preserve">nder </w:t>
      </w:r>
      <w:r w:rsidR="008A1DDF">
        <w:rPr>
          <w:rFonts w:ascii="Times New Roman" w:hAnsi="Times New Roman" w:cs="Times New Roman"/>
          <w:iCs/>
          <w:sz w:val="22"/>
          <w:szCs w:val="22"/>
        </w:rPr>
        <w:t>“</w:t>
      </w:r>
      <w:r w:rsidRPr="007E669C">
        <w:rPr>
          <w:rFonts w:ascii="Times New Roman" w:hAnsi="Times New Roman" w:cs="Times New Roman"/>
          <w:iCs/>
          <w:sz w:val="22"/>
          <w:szCs w:val="22"/>
        </w:rPr>
        <w:t>economische activiteit</w:t>
      </w:r>
      <w:r w:rsidR="008A1DDF">
        <w:rPr>
          <w:rFonts w:ascii="Times New Roman" w:hAnsi="Times New Roman" w:cs="Times New Roman"/>
          <w:iCs/>
          <w:sz w:val="22"/>
          <w:szCs w:val="22"/>
        </w:rPr>
        <w:t>”</w:t>
      </w:r>
      <w:r w:rsidRPr="007E669C">
        <w:rPr>
          <w:rFonts w:ascii="Times New Roman" w:hAnsi="Times New Roman" w:cs="Times New Roman"/>
          <w:iCs/>
          <w:sz w:val="22"/>
          <w:szCs w:val="22"/>
        </w:rPr>
        <w:t xml:space="preserve"> verstaan</w:t>
      </w:r>
      <w:r w:rsidR="008A1DDF">
        <w:rPr>
          <w:rFonts w:ascii="Times New Roman" w:hAnsi="Times New Roman" w:cs="Times New Roman"/>
          <w:iCs/>
          <w:sz w:val="22"/>
          <w:szCs w:val="22"/>
        </w:rPr>
        <w:t>:</w:t>
      </w:r>
      <w:r w:rsidRPr="007E669C">
        <w:rPr>
          <w:rFonts w:ascii="Times New Roman" w:hAnsi="Times New Roman" w:cs="Times New Roman"/>
          <w:iCs/>
          <w:sz w:val="22"/>
          <w:szCs w:val="22"/>
        </w:rPr>
        <w:t xml:space="preserve"> </w:t>
      </w:r>
      <w:r w:rsidR="008A1DDF">
        <w:rPr>
          <w:rFonts w:ascii="Times New Roman" w:hAnsi="Times New Roman" w:cs="Times New Roman"/>
          <w:iCs/>
          <w:sz w:val="22"/>
          <w:szCs w:val="22"/>
        </w:rPr>
        <w:t>“</w:t>
      </w:r>
      <w:r w:rsidRPr="007E669C">
        <w:rPr>
          <w:rFonts w:ascii="Times New Roman" w:hAnsi="Times New Roman" w:cs="Times New Roman"/>
          <w:iCs/>
          <w:sz w:val="22"/>
          <w:szCs w:val="22"/>
        </w:rPr>
        <w:t>het aanbieden van goederen en diensten op de markt</w:t>
      </w:r>
      <w:r w:rsidR="008A1DDF">
        <w:rPr>
          <w:rFonts w:ascii="Times New Roman" w:hAnsi="Times New Roman" w:cs="Times New Roman"/>
          <w:iCs/>
          <w:sz w:val="22"/>
          <w:szCs w:val="22"/>
        </w:rPr>
        <w:t>.”</w:t>
      </w:r>
      <w:r w:rsidRPr="007E669C">
        <w:rPr>
          <w:rFonts w:ascii="Times New Roman" w:hAnsi="Times New Roman" w:cs="Times New Roman"/>
          <w:iCs/>
          <w:sz w:val="22"/>
          <w:szCs w:val="22"/>
        </w:rPr>
        <w:t xml:space="preserve"> </w:t>
      </w:r>
    </w:p>
    <w:p w14:paraId="2FC91F9C" w14:textId="77777777" w:rsidR="008E5CD2" w:rsidRDefault="008E5CD2" w:rsidP="00E37FF4">
      <w:pPr>
        <w:autoSpaceDE w:val="0"/>
        <w:autoSpaceDN w:val="0"/>
        <w:adjustRightInd w:val="0"/>
        <w:spacing w:line="276" w:lineRule="auto"/>
        <w:jc w:val="both"/>
        <w:rPr>
          <w:rFonts w:ascii="Times New Roman" w:hAnsi="Times New Roman" w:cs="Times New Roman"/>
          <w:iCs/>
          <w:sz w:val="22"/>
          <w:szCs w:val="22"/>
        </w:rPr>
      </w:pPr>
    </w:p>
    <w:p w14:paraId="51CE62FC" w14:textId="77777777" w:rsidR="008E5CD2" w:rsidRDefault="008E5CD2"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lastRenderedPageBreak/>
        <w:t>Het feit dat het Hof van Justitie een onderneming beschouwt als een economische entiteit en dus niet enkel kijkt naar de juridische organisatie, heeft belangrijke gevolgen.</w:t>
      </w:r>
      <w:r w:rsidR="00F5548F">
        <w:rPr>
          <w:rFonts w:ascii="Times New Roman" w:hAnsi="Times New Roman" w:cs="Times New Roman"/>
          <w:iCs/>
          <w:sz w:val="22"/>
          <w:szCs w:val="22"/>
        </w:rPr>
        <w:t xml:space="preserve"> Het Hof gaat na wie </w:t>
      </w:r>
      <w:r w:rsidR="00201489">
        <w:rPr>
          <w:rFonts w:ascii="Times New Roman" w:hAnsi="Times New Roman" w:cs="Times New Roman"/>
          <w:iCs/>
          <w:sz w:val="22"/>
          <w:szCs w:val="22"/>
        </w:rPr>
        <w:t>feitelijk</w:t>
      </w:r>
      <w:r w:rsidR="00F5548F">
        <w:rPr>
          <w:rFonts w:ascii="Times New Roman" w:hAnsi="Times New Roman" w:cs="Times New Roman"/>
          <w:iCs/>
          <w:sz w:val="22"/>
          <w:szCs w:val="22"/>
        </w:rPr>
        <w:t xml:space="preserve"> van de steun geniet.</w:t>
      </w:r>
      <w:r>
        <w:rPr>
          <w:rFonts w:ascii="Times New Roman" w:hAnsi="Times New Roman" w:cs="Times New Roman"/>
          <w:iCs/>
          <w:sz w:val="22"/>
          <w:szCs w:val="22"/>
        </w:rPr>
        <w:t xml:space="preserve"> Indien een groep </w:t>
      </w:r>
      <w:r w:rsidR="00EE3E08">
        <w:rPr>
          <w:rFonts w:ascii="Times New Roman" w:hAnsi="Times New Roman" w:cs="Times New Roman"/>
          <w:iCs/>
          <w:sz w:val="22"/>
          <w:szCs w:val="22"/>
        </w:rPr>
        <w:t xml:space="preserve">van </w:t>
      </w:r>
      <w:r>
        <w:rPr>
          <w:rFonts w:ascii="Times New Roman" w:hAnsi="Times New Roman" w:cs="Times New Roman"/>
          <w:iCs/>
          <w:sz w:val="22"/>
          <w:szCs w:val="22"/>
        </w:rPr>
        <w:t xml:space="preserve">ondernemingen </w:t>
      </w:r>
      <w:r w:rsidR="00EE3E08">
        <w:rPr>
          <w:rFonts w:ascii="Times New Roman" w:hAnsi="Times New Roman" w:cs="Times New Roman"/>
          <w:iCs/>
          <w:sz w:val="22"/>
          <w:szCs w:val="22"/>
        </w:rPr>
        <w:t>één</w:t>
      </w:r>
      <w:r>
        <w:rPr>
          <w:rFonts w:ascii="Times New Roman" w:hAnsi="Times New Roman" w:cs="Times New Roman"/>
          <w:iCs/>
          <w:sz w:val="22"/>
          <w:szCs w:val="22"/>
        </w:rPr>
        <w:t xml:space="preserve"> economische entiteit vorm</w:t>
      </w:r>
      <w:r w:rsidR="00EE3E08">
        <w:rPr>
          <w:rFonts w:ascii="Times New Roman" w:hAnsi="Times New Roman" w:cs="Times New Roman"/>
          <w:iCs/>
          <w:sz w:val="22"/>
          <w:szCs w:val="22"/>
        </w:rPr>
        <w:t>t</w:t>
      </w:r>
      <w:r>
        <w:rPr>
          <w:rFonts w:ascii="Times New Roman" w:hAnsi="Times New Roman" w:cs="Times New Roman"/>
          <w:iCs/>
          <w:sz w:val="22"/>
          <w:szCs w:val="22"/>
        </w:rPr>
        <w:t>, wordt deze groep</w:t>
      </w:r>
      <w:r w:rsidR="00AF35C2">
        <w:rPr>
          <w:rFonts w:ascii="Times New Roman" w:hAnsi="Times New Roman" w:cs="Times New Roman"/>
          <w:iCs/>
          <w:sz w:val="22"/>
          <w:szCs w:val="22"/>
        </w:rPr>
        <w:t xml:space="preserve"> als</w:t>
      </w:r>
      <w:r>
        <w:rPr>
          <w:rFonts w:ascii="Times New Roman" w:hAnsi="Times New Roman" w:cs="Times New Roman"/>
          <w:iCs/>
          <w:sz w:val="22"/>
          <w:szCs w:val="22"/>
        </w:rPr>
        <w:t xml:space="preserve"> één onderneming </w:t>
      </w:r>
      <w:r w:rsidR="00AF35C2">
        <w:rPr>
          <w:rFonts w:ascii="Times New Roman" w:hAnsi="Times New Roman" w:cs="Times New Roman"/>
          <w:iCs/>
          <w:sz w:val="22"/>
          <w:szCs w:val="22"/>
        </w:rPr>
        <w:t>beschouwd</w:t>
      </w:r>
      <w:r>
        <w:rPr>
          <w:rFonts w:ascii="Times New Roman" w:hAnsi="Times New Roman" w:cs="Times New Roman"/>
          <w:iCs/>
          <w:sz w:val="22"/>
          <w:szCs w:val="22"/>
        </w:rPr>
        <w:t xml:space="preserve"> (arrest van het Hof van Justitie van 14 november 1984, za</w:t>
      </w:r>
      <w:r w:rsidR="00EE3E08">
        <w:rPr>
          <w:rFonts w:ascii="Times New Roman" w:hAnsi="Times New Roman" w:cs="Times New Roman"/>
          <w:iCs/>
          <w:sz w:val="22"/>
          <w:szCs w:val="22"/>
        </w:rPr>
        <w:t>a</w:t>
      </w:r>
      <w:r>
        <w:rPr>
          <w:rFonts w:ascii="Times New Roman" w:hAnsi="Times New Roman" w:cs="Times New Roman"/>
          <w:iCs/>
          <w:sz w:val="22"/>
          <w:szCs w:val="22"/>
        </w:rPr>
        <w:t xml:space="preserve">k 323/82, </w:t>
      </w:r>
      <w:proofErr w:type="spellStart"/>
      <w:r>
        <w:rPr>
          <w:rFonts w:ascii="Times New Roman" w:hAnsi="Times New Roman" w:cs="Times New Roman"/>
          <w:iCs/>
          <w:sz w:val="22"/>
          <w:szCs w:val="22"/>
        </w:rPr>
        <w:t>Intermills</w:t>
      </w:r>
      <w:proofErr w:type="spellEnd"/>
      <w:r>
        <w:rPr>
          <w:rFonts w:ascii="Times New Roman" w:hAnsi="Times New Roman" w:cs="Times New Roman"/>
          <w:iCs/>
          <w:sz w:val="22"/>
          <w:szCs w:val="22"/>
        </w:rPr>
        <w:t xml:space="preserve">, </w:t>
      </w:r>
      <w:proofErr w:type="spellStart"/>
      <w:r>
        <w:rPr>
          <w:rFonts w:ascii="Times New Roman" w:hAnsi="Times New Roman" w:cs="Times New Roman"/>
          <w:iCs/>
          <w:sz w:val="22"/>
          <w:szCs w:val="22"/>
        </w:rPr>
        <w:t>Jurispr</w:t>
      </w:r>
      <w:proofErr w:type="spellEnd"/>
      <w:r>
        <w:rPr>
          <w:rFonts w:ascii="Times New Roman" w:hAnsi="Times New Roman" w:cs="Times New Roman"/>
          <w:iCs/>
          <w:sz w:val="22"/>
          <w:szCs w:val="22"/>
        </w:rPr>
        <w:t xml:space="preserve">. </w:t>
      </w:r>
      <w:r w:rsidR="0064557C">
        <w:rPr>
          <w:rFonts w:ascii="Times New Roman" w:hAnsi="Times New Roman" w:cs="Times New Roman"/>
          <w:iCs/>
          <w:sz w:val="22"/>
          <w:szCs w:val="22"/>
        </w:rPr>
        <w:t>1984, blz. 3809</w:t>
      </w:r>
      <w:r>
        <w:rPr>
          <w:rFonts w:ascii="Times New Roman" w:hAnsi="Times New Roman" w:cs="Times New Roman"/>
          <w:iCs/>
          <w:sz w:val="22"/>
          <w:szCs w:val="22"/>
        </w:rPr>
        <w:t xml:space="preserve">, punt 11). Indien steun wordt verleend aan </w:t>
      </w:r>
      <w:r w:rsidR="00EE3E08">
        <w:rPr>
          <w:rFonts w:ascii="Times New Roman" w:hAnsi="Times New Roman" w:cs="Times New Roman"/>
          <w:iCs/>
          <w:sz w:val="22"/>
          <w:szCs w:val="22"/>
        </w:rPr>
        <w:t>het</w:t>
      </w:r>
      <w:r>
        <w:rPr>
          <w:rFonts w:ascii="Times New Roman" w:hAnsi="Times New Roman" w:cs="Times New Roman"/>
          <w:iCs/>
          <w:sz w:val="22"/>
          <w:szCs w:val="22"/>
        </w:rPr>
        <w:t xml:space="preserve"> moederbedrijf, staat niets in de weg dat de dochte</w:t>
      </w:r>
      <w:r w:rsidR="00EE3E08">
        <w:rPr>
          <w:rFonts w:ascii="Times New Roman" w:hAnsi="Times New Roman" w:cs="Times New Roman"/>
          <w:iCs/>
          <w:sz w:val="22"/>
          <w:szCs w:val="22"/>
        </w:rPr>
        <w:t>r</w:t>
      </w:r>
      <w:r>
        <w:rPr>
          <w:rFonts w:ascii="Times New Roman" w:hAnsi="Times New Roman" w:cs="Times New Roman"/>
          <w:iCs/>
          <w:sz w:val="22"/>
          <w:szCs w:val="22"/>
        </w:rPr>
        <w:t xml:space="preserve">onderneming (ook) </w:t>
      </w:r>
      <w:r w:rsidR="00EE3E08">
        <w:rPr>
          <w:rFonts w:ascii="Times New Roman" w:hAnsi="Times New Roman" w:cs="Times New Roman"/>
          <w:iCs/>
          <w:sz w:val="22"/>
          <w:szCs w:val="22"/>
        </w:rPr>
        <w:t xml:space="preserve">degene is die </w:t>
      </w:r>
      <w:r>
        <w:rPr>
          <w:rFonts w:ascii="Times New Roman" w:hAnsi="Times New Roman" w:cs="Times New Roman"/>
          <w:iCs/>
          <w:sz w:val="22"/>
          <w:szCs w:val="22"/>
        </w:rPr>
        <w:t>van de steun profiteert (arrest van het Hof van Justitie van 19 september 1985, za</w:t>
      </w:r>
      <w:r w:rsidR="00EE3E08">
        <w:rPr>
          <w:rFonts w:ascii="Times New Roman" w:hAnsi="Times New Roman" w:cs="Times New Roman"/>
          <w:iCs/>
          <w:sz w:val="22"/>
          <w:szCs w:val="22"/>
        </w:rPr>
        <w:t>ken</w:t>
      </w:r>
      <w:r>
        <w:rPr>
          <w:rFonts w:ascii="Times New Roman" w:hAnsi="Times New Roman" w:cs="Times New Roman"/>
          <w:iCs/>
          <w:sz w:val="22"/>
          <w:szCs w:val="22"/>
        </w:rPr>
        <w:t xml:space="preserve"> 172/83 en 226/83, Hoogovens Groep, </w:t>
      </w:r>
      <w:proofErr w:type="spellStart"/>
      <w:r>
        <w:rPr>
          <w:rFonts w:ascii="Times New Roman" w:hAnsi="Times New Roman" w:cs="Times New Roman"/>
          <w:iCs/>
          <w:sz w:val="22"/>
          <w:szCs w:val="22"/>
        </w:rPr>
        <w:t>Jurispr</w:t>
      </w:r>
      <w:proofErr w:type="spellEnd"/>
      <w:r>
        <w:rPr>
          <w:rFonts w:ascii="Times New Roman" w:hAnsi="Times New Roman" w:cs="Times New Roman"/>
          <w:iCs/>
          <w:sz w:val="22"/>
          <w:szCs w:val="22"/>
        </w:rPr>
        <w:t xml:space="preserve">. </w:t>
      </w:r>
      <w:r w:rsidR="0064557C">
        <w:rPr>
          <w:rFonts w:ascii="Times New Roman" w:hAnsi="Times New Roman" w:cs="Times New Roman"/>
          <w:iCs/>
          <w:sz w:val="22"/>
          <w:szCs w:val="22"/>
        </w:rPr>
        <w:t>1985, blz. 2831</w:t>
      </w:r>
      <w:r>
        <w:rPr>
          <w:rFonts w:ascii="Times New Roman" w:hAnsi="Times New Roman" w:cs="Times New Roman"/>
          <w:iCs/>
          <w:sz w:val="22"/>
          <w:szCs w:val="22"/>
        </w:rPr>
        <w:t xml:space="preserve">, punt 34). </w:t>
      </w:r>
    </w:p>
    <w:p w14:paraId="75B84A0A" w14:textId="77777777" w:rsidR="00201489" w:rsidRDefault="00201489" w:rsidP="00E37FF4">
      <w:pPr>
        <w:autoSpaceDE w:val="0"/>
        <w:autoSpaceDN w:val="0"/>
        <w:adjustRightInd w:val="0"/>
        <w:spacing w:line="276" w:lineRule="auto"/>
        <w:jc w:val="both"/>
        <w:rPr>
          <w:rFonts w:ascii="Times New Roman" w:hAnsi="Times New Roman" w:cs="Times New Roman"/>
          <w:iCs/>
          <w:sz w:val="22"/>
          <w:szCs w:val="22"/>
        </w:rPr>
      </w:pPr>
    </w:p>
    <w:p w14:paraId="39FD626F" w14:textId="77777777" w:rsidR="00201489" w:rsidRPr="007E669C" w:rsidRDefault="003A55A0"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V</w:t>
      </w:r>
      <w:r w:rsidR="00201489">
        <w:rPr>
          <w:rFonts w:ascii="Times New Roman" w:hAnsi="Times New Roman" w:cs="Times New Roman"/>
          <w:iCs/>
          <w:sz w:val="22"/>
          <w:szCs w:val="22"/>
        </w:rPr>
        <w:t xml:space="preserve">oor de toepassing van de de-minimisdrempel </w:t>
      </w:r>
      <w:r>
        <w:rPr>
          <w:rFonts w:ascii="Times New Roman" w:hAnsi="Times New Roman" w:cs="Times New Roman"/>
          <w:iCs/>
          <w:sz w:val="22"/>
          <w:szCs w:val="22"/>
        </w:rPr>
        <w:t xml:space="preserve">moet </w:t>
      </w:r>
      <w:r w:rsidR="00201489">
        <w:rPr>
          <w:rFonts w:ascii="Times New Roman" w:hAnsi="Times New Roman" w:cs="Times New Roman"/>
          <w:iCs/>
          <w:sz w:val="22"/>
          <w:szCs w:val="22"/>
        </w:rPr>
        <w:t>de steun die de onderneming krijgt</w:t>
      </w:r>
      <w:r>
        <w:rPr>
          <w:rFonts w:ascii="Times New Roman" w:hAnsi="Times New Roman" w:cs="Times New Roman"/>
          <w:iCs/>
          <w:sz w:val="22"/>
          <w:szCs w:val="22"/>
        </w:rPr>
        <w:t>,</w:t>
      </w:r>
      <w:r w:rsidR="00201489">
        <w:rPr>
          <w:rFonts w:ascii="Times New Roman" w:hAnsi="Times New Roman" w:cs="Times New Roman"/>
          <w:iCs/>
          <w:sz w:val="22"/>
          <w:szCs w:val="22"/>
        </w:rPr>
        <w:t xml:space="preserve"> gecumuleerd worden met </w:t>
      </w:r>
      <w:r w:rsidR="0036558D">
        <w:rPr>
          <w:rFonts w:ascii="Times New Roman" w:hAnsi="Times New Roman" w:cs="Times New Roman"/>
          <w:iCs/>
          <w:sz w:val="22"/>
          <w:szCs w:val="22"/>
        </w:rPr>
        <w:t>de de-minimis</w:t>
      </w:r>
      <w:r w:rsidR="00F20E36">
        <w:rPr>
          <w:rFonts w:ascii="Times New Roman" w:hAnsi="Times New Roman" w:cs="Times New Roman"/>
          <w:iCs/>
          <w:sz w:val="22"/>
          <w:szCs w:val="22"/>
        </w:rPr>
        <w:t xml:space="preserve">steun die werd toegekend aan andere ondernemingen die deel uitmaken van dezelfde ondernemingsgroep (moeder-, dochter- en zusterbedrijven). Bedrijven maken deel uit van dezelfde </w:t>
      </w:r>
      <w:r w:rsidR="00EF2293">
        <w:rPr>
          <w:rFonts w:ascii="Times New Roman" w:hAnsi="Times New Roman" w:cs="Times New Roman"/>
          <w:iCs/>
          <w:sz w:val="22"/>
          <w:szCs w:val="22"/>
        </w:rPr>
        <w:t>ondernemings</w:t>
      </w:r>
      <w:r w:rsidR="00F20E36">
        <w:rPr>
          <w:rFonts w:ascii="Times New Roman" w:hAnsi="Times New Roman" w:cs="Times New Roman"/>
          <w:iCs/>
          <w:sz w:val="22"/>
          <w:szCs w:val="22"/>
        </w:rPr>
        <w:t xml:space="preserve">groep wanneer zij zich onder de zeggenschap (controle) van eenzelfde bedrijf bevinden (zie arrest van 13 juni 2002, zaak C-382/9; Nederland/Commissie, </w:t>
      </w:r>
      <w:proofErr w:type="spellStart"/>
      <w:r w:rsidR="00F20E36">
        <w:rPr>
          <w:rFonts w:ascii="Times New Roman" w:hAnsi="Times New Roman" w:cs="Times New Roman"/>
          <w:iCs/>
          <w:sz w:val="22"/>
          <w:szCs w:val="22"/>
        </w:rPr>
        <w:t>Jurispr</w:t>
      </w:r>
      <w:proofErr w:type="spellEnd"/>
      <w:r w:rsidR="00F20E36">
        <w:rPr>
          <w:rFonts w:ascii="Times New Roman" w:hAnsi="Times New Roman" w:cs="Times New Roman"/>
          <w:iCs/>
          <w:sz w:val="22"/>
          <w:szCs w:val="22"/>
        </w:rPr>
        <w:t>. 2002, I-</w:t>
      </w:r>
      <w:r w:rsidR="00EE3E08">
        <w:rPr>
          <w:rFonts w:ascii="Times New Roman" w:hAnsi="Times New Roman" w:cs="Times New Roman"/>
          <w:iCs/>
          <w:sz w:val="22"/>
          <w:szCs w:val="22"/>
        </w:rPr>
        <w:t>5202,</w:t>
      </w:r>
      <w:r w:rsidR="00F20E36">
        <w:rPr>
          <w:rFonts w:ascii="Times New Roman" w:hAnsi="Times New Roman" w:cs="Times New Roman"/>
          <w:iCs/>
          <w:sz w:val="22"/>
          <w:szCs w:val="22"/>
        </w:rPr>
        <w:t xml:space="preserve"> punten 29-40).</w:t>
      </w:r>
    </w:p>
    <w:p w14:paraId="48B61F74" w14:textId="77777777" w:rsidR="002A7E61" w:rsidRPr="007E669C" w:rsidRDefault="002A7E61" w:rsidP="00E37FF4">
      <w:pPr>
        <w:autoSpaceDE w:val="0"/>
        <w:autoSpaceDN w:val="0"/>
        <w:adjustRightInd w:val="0"/>
        <w:spacing w:line="276" w:lineRule="auto"/>
        <w:jc w:val="both"/>
        <w:rPr>
          <w:rFonts w:ascii="Times New Roman" w:hAnsi="Times New Roman" w:cs="Times New Roman"/>
          <w:iCs/>
          <w:sz w:val="22"/>
          <w:szCs w:val="22"/>
        </w:rPr>
      </w:pPr>
    </w:p>
    <w:p w14:paraId="0DE18AE6" w14:textId="77777777" w:rsidR="00BF0D0E" w:rsidRDefault="00E66EB0" w:rsidP="00E37FF4">
      <w:pPr>
        <w:autoSpaceDE w:val="0"/>
        <w:autoSpaceDN w:val="0"/>
        <w:adjustRightInd w:val="0"/>
        <w:spacing w:line="276" w:lineRule="auto"/>
        <w:jc w:val="both"/>
        <w:rPr>
          <w:rFonts w:ascii="Times New Roman" w:hAnsi="Times New Roman" w:cs="Times New Roman"/>
          <w:iCs/>
          <w:sz w:val="22"/>
          <w:szCs w:val="22"/>
          <w:u w:val="single"/>
        </w:rPr>
      </w:pPr>
      <w:r w:rsidRPr="007E669C">
        <w:rPr>
          <w:rFonts w:ascii="Times New Roman" w:hAnsi="Times New Roman" w:cs="Times New Roman"/>
          <w:iCs/>
          <w:sz w:val="22"/>
          <w:szCs w:val="22"/>
          <w:u w:val="single"/>
        </w:rPr>
        <w:t>3</w:t>
      </w:r>
      <w:r w:rsidR="00BF0D0E" w:rsidRPr="007E669C">
        <w:rPr>
          <w:rFonts w:ascii="Times New Roman" w:hAnsi="Times New Roman" w:cs="Times New Roman"/>
          <w:iCs/>
          <w:sz w:val="22"/>
          <w:szCs w:val="22"/>
          <w:u w:val="single"/>
        </w:rPr>
        <w:t xml:space="preserve">. </w:t>
      </w:r>
      <w:r w:rsidR="00771C93">
        <w:rPr>
          <w:rFonts w:ascii="Times New Roman" w:hAnsi="Times New Roman" w:cs="Times New Roman"/>
          <w:iCs/>
          <w:sz w:val="22"/>
          <w:szCs w:val="22"/>
          <w:u w:val="single"/>
        </w:rPr>
        <w:t>De p</w:t>
      </w:r>
      <w:r w:rsidR="00BF0D0E" w:rsidRPr="007E669C">
        <w:rPr>
          <w:rFonts w:ascii="Times New Roman" w:hAnsi="Times New Roman" w:cs="Times New Roman"/>
          <w:iCs/>
          <w:sz w:val="22"/>
          <w:szCs w:val="22"/>
          <w:u w:val="single"/>
        </w:rPr>
        <w:t>eriode van de-minimissteun</w:t>
      </w:r>
    </w:p>
    <w:p w14:paraId="209A404B" w14:textId="77777777" w:rsidR="00FE761E" w:rsidRPr="007E669C" w:rsidRDefault="00FE761E" w:rsidP="00E37FF4">
      <w:pPr>
        <w:autoSpaceDE w:val="0"/>
        <w:autoSpaceDN w:val="0"/>
        <w:adjustRightInd w:val="0"/>
        <w:spacing w:line="276" w:lineRule="auto"/>
        <w:jc w:val="both"/>
        <w:rPr>
          <w:rFonts w:ascii="Times New Roman" w:hAnsi="Times New Roman" w:cs="Times New Roman"/>
          <w:iCs/>
          <w:sz w:val="22"/>
          <w:szCs w:val="22"/>
          <w:u w:val="single"/>
        </w:rPr>
      </w:pPr>
    </w:p>
    <w:p w14:paraId="58A15390" w14:textId="77777777" w:rsidR="00590929" w:rsidRDefault="000F7520"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 xml:space="preserve">Bij de vraag of </w:t>
      </w:r>
      <w:r w:rsidR="00675B31">
        <w:rPr>
          <w:rFonts w:ascii="Times New Roman" w:hAnsi="Times New Roman" w:cs="Times New Roman"/>
          <w:iCs/>
          <w:sz w:val="22"/>
          <w:szCs w:val="22"/>
        </w:rPr>
        <w:t>het</w:t>
      </w:r>
      <w:r>
        <w:rPr>
          <w:rFonts w:ascii="Times New Roman" w:hAnsi="Times New Roman" w:cs="Times New Roman"/>
          <w:iCs/>
          <w:sz w:val="22"/>
          <w:szCs w:val="22"/>
        </w:rPr>
        <w:t xml:space="preserve"> de-minimisplafond al dan niet overschreden wordt, wordt het totale bedrag aan de-minimissteun dat aan één onderneming wordt verleend, berekend </w:t>
      </w:r>
      <w:r w:rsidR="00590929">
        <w:rPr>
          <w:rFonts w:ascii="Times New Roman" w:hAnsi="Times New Roman" w:cs="Times New Roman"/>
          <w:iCs/>
          <w:sz w:val="22"/>
          <w:szCs w:val="22"/>
        </w:rPr>
        <w:t xml:space="preserve">over een periode van drie jaar. </w:t>
      </w:r>
    </w:p>
    <w:p w14:paraId="400F9EBE"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p>
    <w:p w14:paraId="3249BA4A"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De</w:t>
      </w:r>
      <w:r w:rsidR="000F7520">
        <w:rPr>
          <w:rFonts w:ascii="Times New Roman" w:hAnsi="Times New Roman" w:cs="Times New Roman"/>
          <w:iCs/>
          <w:sz w:val="22"/>
          <w:szCs w:val="22"/>
        </w:rPr>
        <w:t xml:space="preserve"> daartoe in aanmerking te nemen jaren zijn de </w:t>
      </w:r>
      <w:r w:rsidR="00995432">
        <w:rPr>
          <w:rFonts w:ascii="Times New Roman" w:hAnsi="Times New Roman" w:cs="Times New Roman"/>
          <w:iCs/>
          <w:sz w:val="22"/>
          <w:szCs w:val="22"/>
        </w:rPr>
        <w:t>belastingjaren zoals de onderneming die in de betrokken lidstaat vo</w:t>
      </w:r>
      <w:r>
        <w:rPr>
          <w:rFonts w:ascii="Times New Roman" w:hAnsi="Times New Roman" w:cs="Times New Roman"/>
          <w:iCs/>
          <w:sz w:val="22"/>
          <w:szCs w:val="22"/>
        </w:rPr>
        <w:t xml:space="preserve">or fiscale doeleinden gebruikt. De desbetreffende </w:t>
      </w:r>
      <w:proofErr w:type="spellStart"/>
      <w:r>
        <w:rPr>
          <w:rFonts w:ascii="Times New Roman" w:hAnsi="Times New Roman" w:cs="Times New Roman"/>
          <w:iCs/>
          <w:sz w:val="22"/>
          <w:szCs w:val="22"/>
        </w:rPr>
        <w:t>driejaarsperiode</w:t>
      </w:r>
      <w:proofErr w:type="spellEnd"/>
      <w:r>
        <w:rPr>
          <w:rFonts w:ascii="Times New Roman" w:hAnsi="Times New Roman" w:cs="Times New Roman"/>
          <w:iCs/>
          <w:sz w:val="22"/>
          <w:szCs w:val="22"/>
        </w:rPr>
        <w:t xml:space="preserve"> dient op voortschrijdende grondslag te worden beoordeeld zodat bij elke nieuwe verlening van de-minimissteun het totale in het betrokken belastingjaar en in de twee voorgaande belastingjaren verleende bedrag aan de-minimissteun moet worden bepaald. </w:t>
      </w:r>
    </w:p>
    <w:p w14:paraId="517C6580"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p>
    <w:p w14:paraId="2C4EB751"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 xml:space="preserve">De-minimissteun wordt geacht te zijn verleend op het tijdstip waarop de onderneming krachtens de toepasselijke nationale wet- en regelgeving een wettelijke aanspraak op de steun verwerft. </w:t>
      </w:r>
    </w:p>
    <w:p w14:paraId="62DB73C4"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p>
    <w:p w14:paraId="17F52223" w14:textId="77777777" w:rsidR="00590929" w:rsidRPr="00590929" w:rsidRDefault="00590929" w:rsidP="00E37FF4">
      <w:pPr>
        <w:autoSpaceDE w:val="0"/>
        <w:autoSpaceDN w:val="0"/>
        <w:adjustRightInd w:val="0"/>
        <w:spacing w:line="276" w:lineRule="auto"/>
        <w:jc w:val="both"/>
        <w:rPr>
          <w:rFonts w:ascii="Times New Roman" w:hAnsi="Times New Roman" w:cs="Times New Roman"/>
          <w:iCs/>
          <w:sz w:val="22"/>
          <w:szCs w:val="22"/>
          <w:u w:val="single"/>
        </w:rPr>
      </w:pPr>
      <w:r w:rsidRPr="00590929">
        <w:rPr>
          <w:rFonts w:ascii="Times New Roman" w:hAnsi="Times New Roman" w:cs="Times New Roman"/>
          <w:iCs/>
          <w:sz w:val="22"/>
          <w:szCs w:val="22"/>
          <w:u w:val="single"/>
        </w:rPr>
        <w:t>4. Geen opsplitsing</w:t>
      </w:r>
    </w:p>
    <w:p w14:paraId="322B5CD3"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p>
    <w:p w14:paraId="4494E8C3"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 xml:space="preserve">Alle door een lidstaat verleende steun dient in rekening te worden gebracht, zelfs indien deze geheel of ten dele uit middelen van communautaire oorsprong wordt gefinancierd. Het </w:t>
      </w:r>
      <w:r w:rsidR="000F7520">
        <w:rPr>
          <w:rFonts w:ascii="Times New Roman" w:hAnsi="Times New Roman" w:cs="Times New Roman"/>
          <w:iCs/>
          <w:sz w:val="22"/>
          <w:szCs w:val="22"/>
        </w:rPr>
        <w:t>is</w:t>
      </w:r>
      <w:r>
        <w:rPr>
          <w:rFonts w:ascii="Times New Roman" w:hAnsi="Times New Roman" w:cs="Times New Roman"/>
          <w:iCs/>
          <w:sz w:val="22"/>
          <w:szCs w:val="22"/>
        </w:rPr>
        <w:t xml:space="preserve"> niet mogelijk</w:t>
      </w:r>
      <w:r w:rsidR="000F7520">
        <w:rPr>
          <w:rFonts w:ascii="Times New Roman" w:hAnsi="Times New Roman" w:cs="Times New Roman"/>
          <w:iCs/>
          <w:sz w:val="22"/>
          <w:szCs w:val="22"/>
        </w:rPr>
        <w:t xml:space="preserve"> steun</w:t>
      </w:r>
      <w:r>
        <w:rPr>
          <w:rFonts w:ascii="Times New Roman" w:hAnsi="Times New Roman" w:cs="Times New Roman"/>
          <w:iCs/>
          <w:sz w:val="22"/>
          <w:szCs w:val="22"/>
        </w:rPr>
        <w:t xml:space="preserve"> die het de-minimisplafond overschrijdt, op te splitsen in een aantal kleinere tranches om deze tranches onder de toepassing van de</w:t>
      </w:r>
      <w:r w:rsidR="000F7520">
        <w:rPr>
          <w:rFonts w:ascii="Times New Roman" w:hAnsi="Times New Roman" w:cs="Times New Roman"/>
          <w:iCs/>
          <w:sz w:val="22"/>
          <w:szCs w:val="22"/>
        </w:rPr>
        <w:t xml:space="preserve"> de-minimisv</w:t>
      </w:r>
      <w:r>
        <w:rPr>
          <w:rFonts w:ascii="Times New Roman" w:hAnsi="Times New Roman" w:cs="Times New Roman"/>
          <w:iCs/>
          <w:sz w:val="22"/>
          <w:szCs w:val="22"/>
        </w:rPr>
        <w:t>erordening te brengen.</w:t>
      </w:r>
    </w:p>
    <w:p w14:paraId="1FB26013" w14:textId="77777777" w:rsidR="00590929" w:rsidRDefault="00590929" w:rsidP="00E37FF4">
      <w:pPr>
        <w:autoSpaceDE w:val="0"/>
        <w:autoSpaceDN w:val="0"/>
        <w:adjustRightInd w:val="0"/>
        <w:spacing w:line="276" w:lineRule="auto"/>
        <w:jc w:val="both"/>
        <w:rPr>
          <w:rFonts w:ascii="Times New Roman" w:hAnsi="Times New Roman" w:cs="Times New Roman"/>
          <w:iCs/>
          <w:sz w:val="22"/>
          <w:szCs w:val="22"/>
        </w:rPr>
      </w:pPr>
    </w:p>
    <w:p w14:paraId="191C8D93" w14:textId="77777777" w:rsidR="00BF0D0E" w:rsidRPr="007E669C" w:rsidRDefault="000F7520" w:rsidP="00E37FF4">
      <w:pPr>
        <w:autoSpaceDE w:val="0"/>
        <w:autoSpaceDN w:val="0"/>
        <w:adjustRightInd w:val="0"/>
        <w:spacing w:line="276" w:lineRule="auto"/>
        <w:jc w:val="both"/>
        <w:rPr>
          <w:rFonts w:ascii="Times New Roman" w:hAnsi="Times New Roman" w:cs="Times New Roman"/>
          <w:iCs/>
          <w:sz w:val="22"/>
          <w:szCs w:val="22"/>
          <w:u w:val="single"/>
        </w:rPr>
      </w:pPr>
      <w:r>
        <w:rPr>
          <w:rFonts w:ascii="Times New Roman" w:hAnsi="Times New Roman" w:cs="Times New Roman"/>
          <w:iCs/>
          <w:sz w:val="22"/>
          <w:szCs w:val="22"/>
          <w:u w:val="single"/>
        </w:rPr>
        <w:t>5</w:t>
      </w:r>
      <w:r w:rsidR="00BF0D0E" w:rsidRPr="007E669C">
        <w:rPr>
          <w:rFonts w:ascii="Times New Roman" w:hAnsi="Times New Roman" w:cs="Times New Roman"/>
          <w:iCs/>
          <w:sz w:val="22"/>
          <w:szCs w:val="22"/>
          <w:u w:val="single"/>
        </w:rPr>
        <w:t xml:space="preserve">. </w:t>
      </w:r>
      <w:r w:rsidR="00771C93">
        <w:rPr>
          <w:rFonts w:ascii="Times New Roman" w:hAnsi="Times New Roman" w:cs="Times New Roman"/>
          <w:iCs/>
          <w:sz w:val="22"/>
          <w:szCs w:val="22"/>
          <w:u w:val="single"/>
        </w:rPr>
        <w:t>Het b</w:t>
      </w:r>
      <w:r w:rsidR="00BF0D0E" w:rsidRPr="007E669C">
        <w:rPr>
          <w:rFonts w:ascii="Times New Roman" w:hAnsi="Times New Roman" w:cs="Times New Roman"/>
          <w:iCs/>
          <w:sz w:val="22"/>
          <w:szCs w:val="22"/>
          <w:u w:val="single"/>
        </w:rPr>
        <w:t xml:space="preserve">edrag van de </w:t>
      </w:r>
      <w:r w:rsidR="00771C93">
        <w:rPr>
          <w:rFonts w:ascii="Times New Roman" w:hAnsi="Times New Roman" w:cs="Times New Roman"/>
          <w:iCs/>
          <w:sz w:val="22"/>
          <w:szCs w:val="22"/>
          <w:u w:val="single"/>
        </w:rPr>
        <w:t>de-</w:t>
      </w:r>
      <w:r w:rsidR="00BF0D0E" w:rsidRPr="007E669C">
        <w:rPr>
          <w:rFonts w:ascii="Times New Roman" w:hAnsi="Times New Roman" w:cs="Times New Roman"/>
          <w:iCs/>
          <w:sz w:val="22"/>
          <w:szCs w:val="22"/>
          <w:u w:val="single"/>
        </w:rPr>
        <w:t>minimissteun</w:t>
      </w:r>
    </w:p>
    <w:p w14:paraId="776FFD9E"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u w:val="single"/>
        </w:rPr>
      </w:pPr>
    </w:p>
    <w:p w14:paraId="1E617F9A" w14:textId="77777777" w:rsidR="004934F0" w:rsidRDefault="00BF0D0E" w:rsidP="00E37FF4">
      <w:pPr>
        <w:autoSpaceDE w:val="0"/>
        <w:autoSpaceDN w:val="0"/>
        <w:adjustRightInd w:val="0"/>
        <w:spacing w:line="276" w:lineRule="auto"/>
        <w:jc w:val="both"/>
        <w:rPr>
          <w:rFonts w:ascii="Times New Roman" w:hAnsi="Times New Roman" w:cs="Times New Roman"/>
          <w:iCs/>
          <w:sz w:val="22"/>
          <w:szCs w:val="22"/>
        </w:rPr>
      </w:pPr>
      <w:r w:rsidRPr="007E669C">
        <w:rPr>
          <w:rFonts w:ascii="Times New Roman" w:hAnsi="Times New Roman" w:cs="Times New Roman"/>
          <w:iCs/>
          <w:sz w:val="22"/>
          <w:szCs w:val="22"/>
        </w:rPr>
        <w:t xml:space="preserve">Het </w:t>
      </w:r>
      <w:r w:rsidR="000F7520">
        <w:rPr>
          <w:rFonts w:ascii="Times New Roman" w:hAnsi="Times New Roman" w:cs="Times New Roman"/>
          <w:iCs/>
          <w:sz w:val="22"/>
          <w:szCs w:val="22"/>
        </w:rPr>
        <w:t xml:space="preserve">in punt 1 </w:t>
      </w:r>
      <w:r w:rsidR="000A5BF4">
        <w:rPr>
          <w:rFonts w:ascii="Times New Roman" w:hAnsi="Times New Roman" w:cs="Times New Roman"/>
          <w:iCs/>
          <w:sz w:val="22"/>
          <w:szCs w:val="22"/>
        </w:rPr>
        <w:t xml:space="preserve">vastgestelde </w:t>
      </w:r>
      <w:r w:rsidRPr="007E669C">
        <w:rPr>
          <w:rFonts w:ascii="Times New Roman" w:hAnsi="Times New Roman" w:cs="Times New Roman"/>
          <w:iCs/>
          <w:sz w:val="22"/>
          <w:szCs w:val="22"/>
        </w:rPr>
        <w:t xml:space="preserve">steunplafond wordt als </w:t>
      </w:r>
      <w:r w:rsidR="004934F0">
        <w:rPr>
          <w:rFonts w:ascii="Times New Roman" w:hAnsi="Times New Roman" w:cs="Times New Roman"/>
          <w:iCs/>
          <w:sz w:val="22"/>
          <w:szCs w:val="22"/>
        </w:rPr>
        <w:t>een subsidiebedrag uitgedrukt. Alle bedragen die worden gebruikt, zijn brutobedragen vóór aftrek van belastingen of andere heffingen. Wanneer de steun in</w:t>
      </w:r>
      <w:r w:rsidR="000A5BF4">
        <w:rPr>
          <w:rFonts w:ascii="Times New Roman" w:hAnsi="Times New Roman" w:cs="Times New Roman"/>
          <w:iCs/>
          <w:sz w:val="22"/>
          <w:szCs w:val="22"/>
        </w:rPr>
        <w:t xml:space="preserve"> </w:t>
      </w:r>
      <w:r w:rsidR="004934F0">
        <w:rPr>
          <w:rFonts w:ascii="Times New Roman" w:hAnsi="Times New Roman" w:cs="Times New Roman"/>
          <w:iCs/>
          <w:sz w:val="22"/>
          <w:szCs w:val="22"/>
        </w:rPr>
        <w:t>een andere vorm dan subsidies wordt verleend, is het steunbedrag het bruto-subsidie-equivalent van de steun.</w:t>
      </w:r>
    </w:p>
    <w:p w14:paraId="1D68EB53" w14:textId="77777777" w:rsidR="004934F0" w:rsidRDefault="004934F0" w:rsidP="00E37FF4">
      <w:pPr>
        <w:autoSpaceDE w:val="0"/>
        <w:autoSpaceDN w:val="0"/>
        <w:adjustRightInd w:val="0"/>
        <w:spacing w:line="276" w:lineRule="auto"/>
        <w:jc w:val="both"/>
        <w:rPr>
          <w:rFonts w:ascii="Times New Roman" w:hAnsi="Times New Roman" w:cs="Times New Roman"/>
          <w:iCs/>
          <w:sz w:val="22"/>
          <w:szCs w:val="22"/>
        </w:rPr>
      </w:pPr>
    </w:p>
    <w:p w14:paraId="5D18815A" w14:textId="77777777" w:rsidR="0036558D" w:rsidRDefault="004934F0"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 xml:space="preserve">Van steun die in tranches wordt uitgekeerd, wordt door discontering de waarde op het ogenblik van de verlening ervan berekend. De rentevoet die voor de discontering en de berekening van het bruto-subsidie-equivalent wordt gebruikt, is de referentievoet die geldt op het tijdstip </w:t>
      </w:r>
      <w:r w:rsidR="00FB7741">
        <w:rPr>
          <w:rFonts w:ascii="Times New Roman" w:hAnsi="Times New Roman" w:cs="Times New Roman"/>
          <w:iCs/>
          <w:sz w:val="22"/>
          <w:szCs w:val="22"/>
        </w:rPr>
        <w:t>waarop de steun wordt verleend.</w:t>
      </w:r>
    </w:p>
    <w:p w14:paraId="10274E5D" w14:textId="77777777" w:rsidR="000F7520" w:rsidRDefault="000F7520" w:rsidP="00E37FF4">
      <w:pPr>
        <w:autoSpaceDE w:val="0"/>
        <w:autoSpaceDN w:val="0"/>
        <w:adjustRightInd w:val="0"/>
        <w:spacing w:line="276" w:lineRule="auto"/>
        <w:jc w:val="both"/>
        <w:rPr>
          <w:rFonts w:ascii="Times New Roman" w:hAnsi="Times New Roman" w:cs="Times New Roman"/>
          <w:iCs/>
          <w:sz w:val="22"/>
          <w:szCs w:val="22"/>
        </w:rPr>
      </w:pPr>
    </w:p>
    <w:p w14:paraId="4EF5F224" w14:textId="77777777" w:rsidR="002664B2" w:rsidRDefault="000F7520" w:rsidP="000F7520">
      <w:pPr>
        <w:autoSpaceDE w:val="0"/>
        <w:autoSpaceDN w:val="0"/>
        <w:adjustRightInd w:val="0"/>
        <w:spacing w:line="276" w:lineRule="auto"/>
        <w:jc w:val="both"/>
        <w:rPr>
          <w:rFonts w:ascii="Times New Roman" w:hAnsi="Times New Roman" w:cs="Times New Roman"/>
          <w:iCs/>
          <w:sz w:val="22"/>
          <w:szCs w:val="22"/>
          <w:u w:val="single"/>
        </w:rPr>
      </w:pPr>
      <w:r>
        <w:rPr>
          <w:rFonts w:ascii="Times New Roman" w:hAnsi="Times New Roman" w:cs="Times New Roman"/>
          <w:iCs/>
          <w:sz w:val="22"/>
          <w:szCs w:val="22"/>
          <w:u w:val="single"/>
        </w:rPr>
        <w:lastRenderedPageBreak/>
        <w:t>6</w:t>
      </w:r>
      <w:r w:rsidRPr="004934F0">
        <w:rPr>
          <w:rFonts w:ascii="Times New Roman" w:hAnsi="Times New Roman" w:cs="Times New Roman"/>
          <w:iCs/>
          <w:sz w:val="22"/>
          <w:szCs w:val="22"/>
          <w:u w:val="single"/>
        </w:rPr>
        <w:t xml:space="preserve">. </w:t>
      </w:r>
      <w:r w:rsidR="00771C93">
        <w:rPr>
          <w:rFonts w:ascii="Times New Roman" w:hAnsi="Times New Roman" w:cs="Times New Roman"/>
          <w:iCs/>
          <w:sz w:val="22"/>
          <w:szCs w:val="22"/>
          <w:u w:val="single"/>
        </w:rPr>
        <w:t>Niet-cumulatieregel</w:t>
      </w:r>
    </w:p>
    <w:p w14:paraId="4C573D4C" w14:textId="77777777" w:rsidR="0036558D" w:rsidRDefault="0036558D" w:rsidP="000F7520">
      <w:pPr>
        <w:autoSpaceDE w:val="0"/>
        <w:autoSpaceDN w:val="0"/>
        <w:adjustRightInd w:val="0"/>
        <w:spacing w:line="276" w:lineRule="auto"/>
        <w:jc w:val="both"/>
        <w:rPr>
          <w:rFonts w:ascii="Times New Roman" w:hAnsi="Times New Roman" w:cs="Times New Roman"/>
          <w:iCs/>
          <w:sz w:val="22"/>
          <w:szCs w:val="22"/>
          <w:u w:val="single"/>
        </w:rPr>
      </w:pPr>
    </w:p>
    <w:p w14:paraId="49D76DDE" w14:textId="77777777" w:rsidR="000F7520" w:rsidRDefault="000F7520" w:rsidP="000F7520">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 xml:space="preserve">Om te vermijden dat de in verschillende communautaire instrumenten vastgestelde maximumsteunintensiteiten omzeild worden, mag de-minimissteun niet worden gecumuleerd met staatssteun ten behoeve van dezelfde in aanmerking komende kosten indien een dergelijke cumulatie ertoe zou leiden dat een steunintensiteit hoger uitkomt dan de intensiteit die in de specifieke omstandigheden van elke zaak door een groepsvrijstellingsverordening of een besluit van de </w:t>
      </w:r>
      <w:r w:rsidR="0036558D">
        <w:rPr>
          <w:rFonts w:ascii="Times New Roman" w:hAnsi="Times New Roman" w:cs="Times New Roman"/>
          <w:iCs/>
          <w:sz w:val="22"/>
          <w:szCs w:val="22"/>
        </w:rPr>
        <w:t xml:space="preserve">Europese </w:t>
      </w:r>
      <w:r>
        <w:rPr>
          <w:rFonts w:ascii="Times New Roman" w:hAnsi="Times New Roman" w:cs="Times New Roman"/>
          <w:iCs/>
          <w:sz w:val="22"/>
          <w:szCs w:val="22"/>
        </w:rPr>
        <w:t>Commissie</w:t>
      </w:r>
      <w:r w:rsidR="00EF2293">
        <w:rPr>
          <w:rFonts w:ascii="Times New Roman" w:hAnsi="Times New Roman" w:cs="Times New Roman"/>
          <w:iCs/>
          <w:sz w:val="22"/>
          <w:szCs w:val="22"/>
        </w:rPr>
        <w:t xml:space="preserve"> voor deze staatssteun</w:t>
      </w:r>
      <w:r>
        <w:rPr>
          <w:rFonts w:ascii="Times New Roman" w:hAnsi="Times New Roman" w:cs="Times New Roman"/>
          <w:iCs/>
          <w:sz w:val="22"/>
          <w:szCs w:val="22"/>
        </w:rPr>
        <w:t xml:space="preserve"> is vastgesteld. </w:t>
      </w:r>
    </w:p>
    <w:p w14:paraId="689EAEA5" w14:textId="77777777" w:rsidR="00EF2293" w:rsidRDefault="00EF2293" w:rsidP="000F7520">
      <w:pPr>
        <w:autoSpaceDE w:val="0"/>
        <w:autoSpaceDN w:val="0"/>
        <w:adjustRightInd w:val="0"/>
        <w:spacing w:line="276" w:lineRule="auto"/>
        <w:jc w:val="both"/>
        <w:rPr>
          <w:rFonts w:ascii="Times New Roman" w:hAnsi="Times New Roman" w:cs="Times New Roman"/>
          <w:iCs/>
          <w:sz w:val="22"/>
          <w:szCs w:val="22"/>
        </w:rPr>
      </w:pPr>
    </w:p>
    <w:p w14:paraId="2A9ED758" w14:textId="77777777" w:rsidR="00EF2293" w:rsidRPr="002664B2" w:rsidRDefault="00B014D7" w:rsidP="000F7520">
      <w:pPr>
        <w:autoSpaceDE w:val="0"/>
        <w:autoSpaceDN w:val="0"/>
        <w:adjustRightInd w:val="0"/>
        <w:spacing w:line="276" w:lineRule="auto"/>
        <w:jc w:val="both"/>
        <w:rPr>
          <w:rFonts w:ascii="Times New Roman" w:hAnsi="Times New Roman" w:cs="Times New Roman"/>
          <w:iCs/>
          <w:sz w:val="22"/>
          <w:szCs w:val="22"/>
          <w:u w:val="single"/>
        </w:rPr>
      </w:pPr>
      <w:r>
        <w:rPr>
          <w:rFonts w:ascii="Times New Roman" w:hAnsi="Times New Roman" w:cs="Times New Roman"/>
          <w:iCs/>
          <w:sz w:val="22"/>
          <w:szCs w:val="22"/>
        </w:rPr>
        <w:t>Eventueel</w:t>
      </w:r>
      <w:r w:rsidR="00EF2293">
        <w:rPr>
          <w:rFonts w:ascii="Times New Roman" w:hAnsi="Times New Roman" w:cs="Times New Roman"/>
          <w:iCs/>
          <w:sz w:val="22"/>
          <w:szCs w:val="22"/>
        </w:rPr>
        <w:t xml:space="preserve"> heeft uw onderneming voor dezelfde kosten die in aanmerking komen voor de huidige de-minimissteun reeds staatssteun ontvangen, die door de Europese Commissie is goedgekeurd of binnen </w:t>
      </w:r>
      <w:r>
        <w:rPr>
          <w:rFonts w:ascii="Times New Roman" w:hAnsi="Times New Roman" w:cs="Times New Roman"/>
          <w:iCs/>
          <w:sz w:val="22"/>
          <w:szCs w:val="22"/>
        </w:rPr>
        <w:t>de</w:t>
      </w:r>
      <w:r w:rsidR="00EF2293">
        <w:rPr>
          <w:rFonts w:ascii="Times New Roman" w:hAnsi="Times New Roman" w:cs="Times New Roman"/>
          <w:iCs/>
          <w:sz w:val="22"/>
          <w:szCs w:val="22"/>
        </w:rPr>
        <w:t xml:space="preserve"> toepassing van een groepsvrijstellingsverordening valt. </w:t>
      </w:r>
      <w:r>
        <w:rPr>
          <w:rFonts w:ascii="Times New Roman" w:hAnsi="Times New Roman" w:cs="Times New Roman"/>
          <w:iCs/>
          <w:sz w:val="22"/>
          <w:szCs w:val="22"/>
        </w:rPr>
        <w:t>In dat geval mag h</w:t>
      </w:r>
      <w:r w:rsidR="00EF2293">
        <w:rPr>
          <w:rFonts w:ascii="Times New Roman" w:hAnsi="Times New Roman" w:cs="Times New Roman"/>
          <w:iCs/>
          <w:sz w:val="22"/>
          <w:szCs w:val="22"/>
        </w:rPr>
        <w:t>et tota</w:t>
      </w:r>
      <w:r>
        <w:rPr>
          <w:rFonts w:ascii="Times New Roman" w:hAnsi="Times New Roman" w:cs="Times New Roman"/>
          <w:iCs/>
          <w:sz w:val="22"/>
          <w:szCs w:val="22"/>
        </w:rPr>
        <w:t xml:space="preserve">le </w:t>
      </w:r>
      <w:r w:rsidR="00EF2293">
        <w:rPr>
          <w:rFonts w:ascii="Times New Roman" w:hAnsi="Times New Roman" w:cs="Times New Roman"/>
          <w:iCs/>
          <w:sz w:val="22"/>
          <w:szCs w:val="22"/>
        </w:rPr>
        <w:t xml:space="preserve">bedrag van de-minimissteun en deze staatssteun de maxima niet overschrijden die op </w:t>
      </w:r>
      <w:r>
        <w:rPr>
          <w:rFonts w:ascii="Times New Roman" w:hAnsi="Times New Roman" w:cs="Times New Roman"/>
          <w:iCs/>
          <w:sz w:val="22"/>
          <w:szCs w:val="22"/>
        </w:rPr>
        <w:t>grond</w:t>
      </w:r>
      <w:r w:rsidR="00EF2293">
        <w:rPr>
          <w:rFonts w:ascii="Times New Roman" w:hAnsi="Times New Roman" w:cs="Times New Roman"/>
          <w:iCs/>
          <w:sz w:val="22"/>
          <w:szCs w:val="22"/>
        </w:rPr>
        <w:t xml:space="preserve"> van het </w:t>
      </w:r>
      <w:r>
        <w:rPr>
          <w:rFonts w:ascii="Times New Roman" w:hAnsi="Times New Roman" w:cs="Times New Roman"/>
          <w:iCs/>
          <w:sz w:val="22"/>
          <w:szCs w:val="22"/>
        </w:rPr>
        <w:t>betrokken</w:t>
      </w:r>
      <w:r w:rsidR="00EF2293">
        <w:rPr>
          <w:rFonts w:ascii="Times New Roman" w:hAnsi="Times New Roman" w:cs="Times New Roman"/>
          <w:iCs/>
          <w:sz w:val="22"/>
          <w:szCs w:val="22"/>
        </w:rPr>
        <w:t xml:space="preserve"> besluit van de Europese Commissie of </w:t>
      </w:r>
      <w:r w:rsidR="00461AAB">
        <w:rPr>
          <w:rFonts w:ascii="Times New Roman" w:hAnsi="Times New Roman" w:cs="Times New Roman"/>
          <w:iCs/>
          <w:sz w:val="22"/>
          <w:szCs w:val="22"/>
        </w:rPr>
        <w:t xml:space="preserve">de </w:t>
      </w:r>
      <w:r w:rsidR="00EF2293">
        <w:rPr>
          <w:rFonts w:ascii="Times New Roman" w:hAnsi="Times New Roman" w:cs="Times New Roman"/>
          <w:iCs/>
          <w:sz w:val="22"/>
          <w:szCs w:val="22"/>
        </w:rPr>
        <w:t xml:space="preserve">groepsvrijstellingsverordening zijn toegestaan. </w:t>
      </w:r>
    </w:p>
    <w:p w14:paraId="2AB817EC" w14:textId="77777777" w:rsidR="00675B31" w:rsidRDefault="00675B31" w:rsidP="00E37FF4">
      <w:pPr>
        <w:autoSpaceDE w:val="0"/>
        <w:autoSpaceDN w:val="0"/>
        <w:adjustRightInd w:val="0"/>
        <w:spacing w:line="276" w:lineRule="auto"/>
        <w:jc w:val="both"/>
        <w:rPr>
          <w:rFonts w:ascii="Times New Roman" w:hAnsi="Times New Roman" w:cs="Times New Roman"/>
          <w:iCs/>
          <w:sz w:val="22"/>
          <w:szCs w:val="22"/>
          <w:u w:val="single"/>
        </w:rPr>
      </w:pPr>
    </w:p>
    <w:p w14:paraId="737A811D" w14:textId="77777777" w:rsidR="00675B31" w:rsidRDefault="00554CDC" w:rsidP="00E37FF4">
      <w:pPr>
        <w:autoSpaceDE w:val="0"/>
        <w:autoSpaceDN w:val="0"/>
        <w:adjustRightInd w:val="0"/>
        <w:spacing w:line="276" w:lineRule="auto"/>
        <w:jc w:val="both"/>
        <w:rPr>
          <w:rFonts w:ascii="Times New Roman" w:hAnsi="Times New Roman" w:cs="Times New Roman"/>
          <w:iCs/>
          <w:sz w:val="22"/>
          <w:szCs w:val="22"/>
          <w:u w:val="single"/>
        </w:rPr>
      </w:pPr>
      <w:r>
        <w:rPr>
          <w:rFonts w:ascii="Times New Roman" w:hAnsi="Times New Roman" w:cs="Times New Roman"/>
          <w:iCs/>
          <w:sz w:val="22"/>
          <w:szCs w:val="22"/>
          <w:u w:val="single"/>
        </w:rPr>
        <w:t>7</w:t>
      </w:r>
      <w:r w:rsidR="00BF0D0E" w:rsidRPr="007E669C">
        <w:rPr>
          <w:rFonts w:ascii="Times New Roman" w:hAnsi="Times New Roman" w:cs="Times New Roman"/>
          <w:iCs/>
          <w:sz w:val="22"/>
          <w:szCs w:val="22"/>
          <w:u w:val="single"/>
        </w:rPr>
        <w:t xml:space="preserve">. </w:t>
      </w:r>
      <w:r w:rsidR="0065339C">
        <w:rPr>
          <w:rFonts w:ascii="Times New Roman" w:hAnsi="Times New Roman" w:cs="Times New Roman"/>
          <w:iCs/>
          <w:sz w:val="22"/>
          <w:szCs w:val="22"/>
          <w:u w:val="single"/>
        </w:rPr>
        <w:t>Monitoring</w:t>
      </w:r>
    </w:p>
    <w:p w14:paraId="3DB82135" w14:textId="77777777" w:rsidR="00675B31" w:rsidRDefault="00675B31" w:rsidP="00E37FF4">
      <w:pPr>
        <w:autoSpaceDE w:val="0"/>
        <w:autoSpaceDN w:val="0"/>
        <w:adjustRightInd w:val="0"/>
        <w:spacing w:line="276" w:lineRule="auto"/>
        <w:jc w:val="both"/>
        <w:rPr>
          <w:rFonts w:ascii="Times New Roman" w:hAnsi="Times New Roman" w:cs="Times New Roman"/>
          <w:iCs/>
          <w:sz w:val="22"/>
          <w:szCs w:val="22"/>
          <w:u w:val="single"/>
        </w:rPr>
      </w:pPr>
    </w:p>
    <w:p w14:paraId="5BDEC8D7" w14:textId="77777777" w:rsidR="00BF0D0E" w:rsidRPr="00675B31" w:rsidRDefault="003C4BCB" w:rsidP="00E37FF4">
      <w:pPr>
        <w:autoSpaceDE w:val="0"/>
        <w:autoSpaceDN w:val="0"/>
        <w:adjustRightInd w:val="0"/>
        <w:spacing w:line="276" w:lineRule="auto"/>
        <w:jc w:val="both"/>
        <w:rPr>
          <w:rFonts w:ascii="Times New Roman" w:hAnsi="Times New Roman" w:cs="Times New Roman"/>
          <w:iCs/>
          <w:sz w:val="22"/>
          <w:szCs w:val="22"/>
          <w:u w:val="single"/>
        </w:rPr>
      </w:pPr>
      <w:r>
        <w:rPr>
          <w:rFonts w:ascii="Times New Roman" w:hAnsi="Times New Roman" w:cs="Times New Roman"/>
          <w:iCs/>
          <w:sz w:val="22"/>
          <w:szCs w:val="22"/>
        </w:rPr>
        <w:t xml:space="preserve">Wanneer een </w:t>
      </w:r>
      <w:r w:rsidR="00BF0D0E" w:rsidRPr="007E669C">
        <w:rPr>
          <w:rFonts w:ascii="Times New Roman" w:hAnsi="Times New Roman" w:cs="Times New Roman"/>
          <w:iCs/>
          <w:sz w:val="22"/>
          <w:szCs w:val="22"/>
        </w:rPr>
        <w:t xml:space="preserve">overheid </w:t>
      </w:r>
      <w:r>
        <w:rPr>
          <w:rFonts w:ascii="Times New Roman" w:hAnsi="Times New Roman" w:cs="Times New Roman"/>
          <w:iCs/>
          <w:sz w:val="22"/>
          <w:szCs w:val="22"/>
        </w:rPr>
        <w:t>voornemens is</w:t>
      </w:r>
      <w:r w:rsidR="00BF0D0E" w:rsidRPr="007E669C">
        <w:rPr>
          <w:rFonts w:ascii="Times New Roman" w:hAnsi="Times New Roman" w:cs="Times New Roman"/>
          <w:iCs/>
          <w:sz w:val="22"/>
          <w:szCs w:val="22"/>
        </w:rPr>
        <w:t xml:space="preserve"> de</w:t>
      </w:r>
      <w:r w:rsidR="00DA5AAA">
        <w:rPr>
          <w:rFonts w:ascii="Times New Roman" w:hAnsi="Times New Roman" w:cs="Times New Roman"/>
          <w:iCs/>
          <w:sz w:val="22"/>
          <w:szCs w:val="22"/>
        </w:rPr>
        <w:t>-</w:t>
      </w:r>
      <w:r w:rsidR="00BF0D0E" w:rsidRPr="007E669C">
        <w:rPr>
          <w:rFonts w:ascii="Times New Roman" w:hAnsi="Times New Roman" w:cs="Times New Roman"/>
          <w:iCs/>
          <w:sz w:val="22"/>
          <w:szCs w:val="22"/>
        </w:rPr>
        <w:t>minimis</w:t>
      </w:r>
      <w:r w:rsidR="00DA5AAA">
        <w:rPr>
          <w:rFonts w:ascii="Times New Roman" w:hAnsi="Times New Roman" w:cs="Times New Roman"/>
          <w:iCs/>
          <w:sz w:val="22"/>
          <w:szCs w:val="22"/>
        </w:rPr>
        <w:t>steun</w:t>
      </w:r>
      <w:r>
        <w:rPr>
          <w:rFonts w:ascii="Times New Roman" w:hAnsi="Times New Roman" w:cs="Times New Roman"/>
          <w:iCs/>
          <w:sz w:val="22"/>
          <w:szCs w:val="22"/>
        </w:rPr>
        <w:t xml:space="preserve"> te verlenen</w:t>
      </w:r>
      <w:r w:rsidR="00BF0D0E" w:rsidRPr="007E669C">
        <w:rPr>
          <w:rFonts w:ascii="Times New Roman" w:hAnsi="Times New Roman" w:cs="Times New Roman"/>
          <w:iCs/>
          <w:sz w:val="22"/>
          <w:szCs w:val="22"/>
        </w:rPr>
        <w:t xml:space="preserve">, </w:t>
      </w:r>
      <w:r>
        <w:rPr>
          <w:rFonts w:ascii="Times New Roman" w:hAnsi="Times New Roman" w:cs="Times New Roman"/>
          <w:iCs/>
          <w:sz w:val="22"/>
          <w:szCs w:val="22"/>
        </w:rPr>
        <w:t xml:space="preserve">stelt </w:t>
      </w:r>
      <w:r w:rsidR="00AE6F0C">
        <w:rPr>
          <w:rFonts w:ascii="Times New Roman" w:hAnsi="Times New Roman" w:cs="Times New Roman"/>
          <w:iCs/>
          <w:sz w:val="22"/>
          <w:szCs w:val="22"/>
        </w:rPr>
        <w:t>zij</w:t>
      </w:r>
      <w:r>
        <w:rPr>
          <w:rFonts w:ascii="Times New Roman" w:hAnsi="Times New Roman" w:cs="Times New Roman"/>
          <w:iCs/>
          <w:sz w:val="22"/>
          <w:szCs w:val="22"/>
        </w:rPr>
        <w:t xml:space="preserve"> </w:t>
      </w:r>
      <w:r w:rsidR="00BF0D0E" w:rsidRPr="007E669C">
        <w:rPr>
          <w:rFonts w:ascii="Times New Roman" w:hAnsi="Times New Roman" w:cs="Times New Roman"/>
          <w:iCs/>
          <w:sz w:val="22"/>
          <w:szCs w:val="22"/>
        </w:rPr>
        <w:t xml:space="preserve">de betreffende onderneming schriftelijk in kennis van het voorgenomen steunbedrag </w:t>
      </w:r>
      <w:r w:rsidR="00FB7741">
        <w:rPr>
          <w:rFonts w:ascii="Times New Roman" w:hAnsi="Times New Roman" w:cs="Times New Roman"/>
          <w:iCs/>
          <w:sz w:val="22"/>
          <w:szCs w:val="22"/>
        </w:rPr>
        <w:t xml:space="preserve">(uitgedrukt als bruto-subsidie-equivalent) </w:t>
      </w:r>
      <w:r w:rsidR="00BF0D0E" w:rsidRPr="007E669C">
        <w:rPr>
          <w:rFonts w:ascii="Times New Roman" w:hAnsi="Times New Roman" w:cs="Times New Roman"/>
          <w:iCs/>
          <w:sz w:val="22"/>
          <w:szCs w:val="22"/>
        </w:rPr>
        <w:t xml:space="preserve">en van het feit dat het de-minimissteun betreft met verwijzing naar de </w:t>
      </w:r>
      <w:r>
        <w:rPr>
          <w:rFonts w:ascii="Times New Roman" w:hAnsi="Times New Roman" w:cs="Times New Roman"/>
          <w:iCs/>
          <w:sz w:val="22"/>
          <w:szCs w:val="22"/>
        </w:rPr>
        <w:t>de-minimis</w:t>
      </w:r>
      <w:r w:rsidR="00BF0D0E" w:rsidRPr="007E669C">
        <w:rPr>
          <w:rFonts w:ascii="Times New Roman" w:hAnsi="Times New Roman" w:cs="Times New Roman"/>
          <w:iCs/>
          <w:sz w:val="22"/>
          <w:szCs w:val="22"/>
        </w:rPr>
        <w:t xml:space="preserve">verordening en de titel en vindplaats ervan in het Publicatieblad van de Europese Unie. Bij iedere verlening van de-minimissteun zal opnieuw </w:t>
      </w:r>
      <w:r>
        <w:rPr>
          <w:rFonts w:ascii="Times New Roman" w:hAnsi="Times New Roman" w:cs="Times New Roman"/>
          <w:iCs/>
          <w:sz w:val="22"/>
          <w:szCs w:val="22"/>
        </w:rPr>
        <w:t>moeten worden nagegaan of de</w:t>
      </w:r>
      <w:r w:rsidR="00BF0D0E" w:rsidRPr="007E669C">
        <w:rPr>
          <w:rFonts w:ascii="Times New Roman" w:hAnsi="Times New Roman" w:cs="Times New Roman"/>
          <w:iCs/>
          <w:sz w:val="22"/>
          <w:szCs w:val="22"/>
        </w:rPr>
        <w:t xml:space="preserve"> voorwaarden van de de</w:t>
      </w:r>
      <w:r w:rsidR="00DA5AAA">
        <w:rPr>
          <w:rFonts w:ascii="Times New Roman" w:hAnsi="Times New Roman" w:cs="Times New Roman"/>
          <w:iCs/>
          <w:sz w:val="22"/>
          <w:szCs w:val="22"/>
        </w:rPr>
        <w:t>-</w:t>
      </w:r>
      <w:r w:rsidR="00BF0D0E" w:rsidRPr="007E669C">
        <w:rPr>
          <w:rFonts w:ascii="Times New Roman" w:hAnsi="Times New Roman" w:cs="Times New Roman"/>
          <w:iCs/>
          <w:sz w:val="22"/>
          <w:szCs w:val="22"/>
        </w:rPr>
        <w:t xml:space="preserve">minimisverordening </w:t>
      </w:r>
      <w:r>
        <w:rPr>
          <w:rFonts w:ascii="Times New Roman" w:hAnsi="Times New Roman" w:cs="Times New Roman"/>
          <w:iCs/>
          <w:sz w:val="22"/>
          <w:szCs w:val="22"/>
        </w:rPr>
        <w:t>nog zijn vervuld</w:t>
      </w:r>
      <w:r w:rsidR="00BF0D0E" w:rsidRPr="007E669C">
        <w:rPr>
          <w:rFonts w:ascii="Times New Roman" w:hAnsi="Times New Roman" w:cs="Times New Roman"/>
          <w:iCs/>
          <w:sz w:val="22"/>
          <w:szCs w:val="22"/>
        </w:rPr>
        <w:t>.</w:t>
      </w:r>
    </w:p>
    <w:p w14:paraId="0CCBD11A" w14:textId="77777777" w:rsidR="00FE761E" w:rsidRDefault="00FE761E" w:rsidP="00E37FF4">
      <w:pPr>
        <w:autoSpaceDE w:val="0"/>
        <w:autoSpaceDN w:val="0"/>
        <w:adjustRightInd w:val="0"/>
        <w:spacing w:line="276" w:lineRule="auto"/>
        <w:jc w:val="both"/>
        <w:rPr>
          <w:rFonts w:ascii="Times New Roman" w:hAnsi="Times New Roman" w:cs="Times New Roman"/>
          <w:iCs/>
          <w:sz w:val="22"/>
          <w:szCs w:val="22"/>
        </w:rPr>
      </w:pPr>
    </w:p>
    <w:p w14:paraId="022182A1" w14:textId="77777777" w:rsidR="00FE761E" w:rsidRPr="007E669C" w:rsidRDefault="0036558D"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De-</w:t>
      </w:r>
      <w:r w:rsidR="00FE761E">
        <w:rPr>
          <w:rFonts w:ascii="Times New Roman" w:hAnsi="Times New Roman" w:cs="Times New Roman"/>
          <w:iCs/>
          <w:sz w:val="22"/>
          <w:szCs w:val="22"/>
        </w:rPr>
        <w:t>minimis</w:t>
      </w:r>
      <w:r w:rsidR="00FE761E" w:rsidRPr="00FE761E">
        <w:rPr>
          <w:rFonts w:ascii="Times New Roman" w:hAnsi="Times New Roman" w:cs="Times New Roman"/>
          <w:iCs/>
          <w:sz w:val="22"/>
          <w:szCs w:val="22"/>
        </w:rPr>
        <w:t>steun mag niet worden verleend aan ondernemingen in moeilijkheden.</w:t>
      </w:r>
    </w:p>
    <w:p w14:paraId="5A9D0618"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p>
    <w:p w14:paraId="54FFBBFC" w14:textId="77777777" w:rsidR="00DA5AAA" w:rsidRDefault="00DA5AAA" w:rsidP="00E37FF4">
      <w:pPr>
        <w:autoSpaceDE w:val="0"/>
        <w:autoSpaceDN w:val="0"/>
        <w:adjustRightInd w:val="0"/>
        <w:spacing w:line="276" w:lineRule="auto"/>
        <w:jc w:val="both"/>
        <w:rPr>
          <w:rFonts w:ascii="Times New Roman" w:hAnsi="Times New Roman" w:cs="Times New Roman"/>
          <w:iCs/>
          <w:sz w:val="22"/>
          <w:szCs w:val="22"/>
        </w:rPr>
      </w:pPr>
      <w:r>
        <w:rPr>
          <w:rFonts w:ascii="Times New Roman" w:hAnsi="Times New Roman" w:cs="Times New Roman"/>
          <w:iCs/>
          <w:sz w:val="22"/>
          <w:szCs w:val="22"/>
        </w:rPr>
        <w:t>Alvorens de steun te verlenen, verlangt de lidstaat van de betrokken onderneming een verklaring in schriftelijke of in elektronische vorm over alle andere in de twee voorgaande belastingjaren en in het lopende belastingjaar ontvangen de-minimissteun.</w:t>
      </w:r>
    </w:p>
    <w:p w14:paraId="71DB874A" w14:textId="77777777" w:rsidR="00DA5AAA" w:rsidRDefault="00DA5AAA" w:rsidP="00E37FF4">
      <w:pPr>
        <w:autoSpaceDE w:val="0"/>
        <w:autoSpaceDN w:val="0"/>
        <w:adjustRightInd w:val="0"/>
        <w:spacing w:line="276" w:lineRule="auto"/>
        <w:jc w:val="both"/>
        <w:rPr>
          <w:rFonts w:ascii="Times New Roman" w:hAnsi="Times New Roman" w:cs="Times New Roman"/>
          <w:iCs/>
          <w:sz w:val="22"/>
          <w:szCs w:val="22"/>
        </w:rPr>
      </w:pPr>
    </w:p>
    <w:p w14:paraId="0DE20C6F" w14:textId="77777777" w:rsidR="00E37FF4"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r w:rsidRPr="007E669C">
        <w:rPr>
          <w:rFonts w:ascii="Times New Roman" w:hAnsi="Times New Roman" w:cs="Times New Roman"/>
          <w:iCs/>
          <w:sz w:val="22"/>
          <w:szCs w:val="22"/>
        </w:rPr>
        <w:t>Indien nad</w:t>
      </w:r>
      <w:r w:rsidR="00771C93">
        <w:rPr>
          <w:rFonts w:ascii="Times New Roman" w:hAnsi="Times New Roman" w:cs="Times New Roman"/>
          <w:iCs/>
          <w:sz w:val="22"/>
          <w:szCs w:val="22"/>
        </w:rPr>
        <w:t>ien</w:t>
      </w:r>
      <w:r w:rsidRPr="007E669C">
        <w:rPr>
          <w:rFonts w:ascii="Times New Roman" w:hAnsi="Times New Roman" w:cs="Times New Roman"/>
          <w:iCs/>
          <w:sz w:val="22"/>
          <w:szCs w:val="22"/>
        </w:rPr>
        <w:t xml:space="preserve"> blijkt dat hierover onjuiste of onvolledige informatie is verstrekt, of in</w:t>
      </w:r>
      <w:r w:rsidR="002A7E61" w:rsidRPr="007E669C">
        <w:rPr>
          <w:rFonts w:ascii="Times New Roman" w:hAnsi="Times New Roman" w:cs="Times New Roman"/>
          <w:iCs/>
          <w:sz w:val="22"/>
          <w:szCs w:val="22"/>
        </w:rPr>
        <w:t xml:space="preserve"> het </w:t>
      </w:r>
      <w:r w:rsidRPr="007E669C">
        <w:rPr>
          <w:rFonts w:ascii="Times New Roman" w:hAnsi="Times New Roman" w:cs="Times New Roman"/>
          <w:iCs/>
          <w:sz w:val="22"/>
          <w:szCs w:val="22"/>
        </w:rPr>
        <w:t>geval na de uitbetaling van de steun mocht blijken dat het steunplafond v</w:t>
      </w:r>
      <w:r w:rsidR="00771C93">
        <w:rPr>
          <w:rFonts w:ascii="Times New Roman" w:hAnsi="Times New Roman" w:cs="Times New Roman"/>
          <w:iCs/>
          <w:sz w:val="22"/>
          <w:szCs w:val="22"/>
        </w:rPr>
        <w:t>oor</w:t>
      </w:r>
      <w:r w:rsidRPr="007E669C">
        <w:rPr>
          <w:rFonts w:ascii="Times New Roman" w:hAnsi="Times New Roman" w:cs="Times New Roman"/>
          <w:iCs/>
          <w:sz w:val="22"/>
          <w:szCs w:val="22"/>
        </w:rPr>
        <w:t xml:space="preserve"> de betr</w:t>
      </w:r>
      <w:r w:rsidR="00771C93">
        <w:rPr>
          <w:rFonts w:ascii="Times New Roman" w:hAnsi="Times New Roman" w:cs="Times New Roman"/>
          <w:iCs/>
          <w:sz w:val="22"/>
          <w:szCs w:val="22"/>
        </w:rPr>
        <w:t>okken</w:t>
      </w:r>
      <w:r w:rsidRPr="007E669C">
        <w:rPr>
          <w:rFonts w:ascii="Times New Roman" w:hAnsi="Times New Roman" w:cs="Times New Roman"/>
          <w:iCs/>
          <w:sz w:val="22"/>
          <w:szCs w:val="22"/>
        </w:rPr>
        <w:t xml:space="preserve"> onderneming toch is overschreden, </w:t>
      </w:r>
      <w:r w:rsidR="003C4BCB">
        <w:rPr>
          <w:rFonts w:ascii="Times New Roman" w:hAnsi="Times New Roman" w:cs="Times New Roman"/>
          <w:iCs/>
          <w:sz w:val="22"/>
          <w:szCs w:val="22"/>
        </w:rPr>
        <w:t>wordt</w:t>
      </w:r>
      <w:r w:rsidRPr="007E669C">
        <w:rPr>
          <w:rFonts w:ascii="Times New Roman" w:hAnsi="Times New Roman" w:cs="Times New Roman"/>
          <w:iCs/>
          <w:sz w:val="22"/>
          <w:szCs w:val="22"/>
        </w:rPr>
        <w:t xml:space="preserve"> </w:t>
      </w:r>
      <w:r w:rsidR="003C4BCB">
        <w:rPr>
          <w:rFonts w:ascii="Times New Roman" w:hAnsi="Times New Roman" w:cs="Times New Roman"/>
          <w:iCs/>
          <w:sz w:val="22"/>
          <w:szCs w:val="22"/>
        </w:rPr>
        <w:t>de</w:t>
      </w:r>
      <w:r w:rsidRPr="007E669C">
        <w:rPr>
          <w:rFonts w:ascii="Times New Roman" w:hAnsi="Times New Roman" w:cs="Times New Roman"/>
          <w:iCs/>
          <w:sz w:val="22"/>
          <w:szCs w:val="22"/>
        </w:rPr>
        <w:t xml:space="preserve"> verleende </w:t>
      </w:r>
      <w:r w:rsidR="003C4BCB">
        <w:rPr>
          <w:rFonts w:ascii="Times New Roman" w:hAnsi="Times New Roman" w:cs="Times New Roman"/>
          <w:iCs/>
          <w:sz w:val="22"/>
          <w:szCs w:val="22"/>
        </w:rPr>
        <w:t>steun</w:t>
      </w:r>
      <w:r w:rsidRPr="007E669C">
        <w:rPr>
          <w:rFonts w:ascii="Times New Roman" w:hAnsi="Times New Roman" w:cs="Times New Roman"/>
          <w:iCs/>
          <w:sz w:val="22"/>
          <w:szCs w:val="22"/>
        </w:rPr>
        <w:t xml:space="preserve"> </w:t>
      </w:r>
      <w:r w:rsidR="003C4BCB">
        <w:rPr>
          <w:rFonts w:ascii="Times New Roman" w:hAnsi="Times New Roman" w:cs="Times New Roman"/>
          <w:iCs/>
          <w:sz w:val="22"/>
          <w:szCs w:val="22"/>
        </w:rPr>
        <w:t xml:space="preserve">in </w:t>
      </w:r>
      <w:r w:rsidR="003C4BCB" w:rsidRPr="00AE6F0C">
        <w:rPr>
          <w:rFonts w:ascii="Times New Roman" w:hAnsi="Times New Roman" w:cs="Times New Roman"/>
          <w:iCs/>
          <w:sz w:val="22"/>
          <w:szCs w:val="22"/>
        </w:rPr>
        <w:t>zijn</w:t>
      </w:r>
      <w:r w:rsidR="003C4BCB">
        <w:rPr>
          <w:rFonts w:ascii="Times New Roman" w:hAnsi="Times New Roman" w:cs="Times New Roman"/>
          <w:iCs/>
          <w:sz w:val="22"/>
          <w:szCs w:val="22"/>
        </w:rPr>
        <w:t xml:space="preserve"> </w:t>
      </w:r>
      <w:r w:rsidRPr="007E669C">
        <w:rPr>
          <w:rFonts w:ascii="Times New Roman" w:hAnsi="Times New Roman" w:cs="Times New Roman"/>
          <w:iCs/>
          <w:sz w:val="22"/>
          <w:szCs w:val="22"/>
        </w:rPr>
        <w:t>geheel teruggevorderd.</w:t>
      </w:r>
      <w:r w:rsidR="00E37FF4">
        <w:rPr>
          <w:rFonts w:ascii="Times New Roman" w:hAnsi="Times New Roman" w:cs="Times New Roman"/>
          <w:iCs/>
          <w:sz w:val="22"/>
          <w:szCs w:val="22"/>
        </w:rPr>
        <w:t xml:space="preserve"> </w:t>
      </w:r>
      <w:r w:rsidR="0088304B">
        <w:rPr>
          <w:rFonts w:ascii="Times New Roman" w:hAnsi="Times New Roman" w:cs="Times New Roman"/>
          <w:iCs/>
          <w:sz w:val="22"/>
          <w:szCs w:val="22"/>
        </w:rPr>
        <w:t>D</w:t>
      </w:r>
      <w:r w:rsidR="0088304B" w:rsidRPr="0088304B">
        <w:rPr>
          <w:rFonts w:ascii="Times New Roman" w:hAnsi="Times New Roman" w:cs="Times New Roman"/>
          <w:iCs/>
          <w:sz w:val="22"/>
          <w:szCs w:val="22"/>
        </w:rPr>
        <w:t xml:space="preserve">e terug te vorderen steun omvat rente tegen een door de </w:t>
      </w:r>
      <w:r w:rsidR="00771C93">
        <w:rPr>
          <w:rFonts w:ascii="Times New Roman" w:hAnsi="Times New Roman" w:cs="Times New Roman"/>
          <w:iCs/>
          <w:sz w:val="22"/>
          <w:szCs w:val="22"/>
        </w:rPr>
        <w:t xml:space="preserve">Europese </w:t>
      </w:r>
      <w:r w:rsidR="0088304B" w:rsidRPr="0088304B">
        <w:rPr>
          <w:rFonts w:ascii="Times New Roman" w:hAnsi="Times New Roman" w:cs="Times New Roman"/>
          <w:iCs/>
          <w:sz w:val="22"/>
          <w:szCs w:val="22"/>
        </w:rPr>
        <w:t>Commissie vastgesteld passend percentage.</w:t>
      </w:r>
      <w:r w:rsidR="0088304B">
        <w:rPr>
          <w:rStyle w:val="Voetnootmarkering"/>
          <w:rFonts w:ascii="Times New Roman" w:hAnsi="Times New Roman" w:cs="Times New Roman"/>
          <w:iCs/>
          <w:sz w:val="22"/>
          <w:szCs w:val="22"/>
        </w:rPr>
        <w:footnoteReference w:id="3"/>
      </w:r>
      <w:r w:rsidR="0088304B" w:rsidRPr="0088304B">
        <w:rPr>
          <w:rFonts w:ascii="Times New Roman" w:hAnsi="Times New Roman" w:cs="Times New Roman"/>
          <w:iCs/>
          <w:sz w:val="22"/>
          <w:szCs w:val="22"/>
        </w:rPr>
        <w:t xml:space="preserve"> De rente is betaalbaar vanaf de datum waarop de onrechtmatige steun voor de begunstigde beschikbaar was tot de datum van daadwerkelijke terugbetaling van de steun.</w:t>
      </w:r>
      <w:r w:rsidR="0088304B">
        <w:rPr>
          <w:rFonts w:ascii="Times New Roman" w:hAnsi="Times New Roman" w:cs="Times New Roman"/>
          <w:iCs/>
          <w:sz w:val="22"/>
          <w:szCs w:val="22"/>
        </w:rPr>
        <w:t xml:space="preserve"> </w:t>
      </w:r>
    </w:p>
    <w:p w14:paraId="3403BD31"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p>
    <w:p w14:paraId="0E7DC37E" w14:textId="77777777" w:rsidR="00BF0D0E" w:rsidRDefault="00554CDC" w:rsidP="00E37FF4">
      <w:pPr>
        <w:autoSpaceDE w:val="0"/>
        <w:autoSpaceDN w:val="0"/>
        <w:adjustRightInd w:val="0"/>
        <w:spacing w:line="276" w:lineRule="auto"/>
        <w:jc w:val="both"/>
        <w:rPr>
          <w:rFonts w:ascii="Times New Roman" w:hAnsi="Times New Roman" w:cs="Times New Roman"/>
          <w:iCs/>
          <w:sz w:val="22"/>
          <w:szCs w:val="22"/>
          <w:u w:val="single"/>
        </w:rPr>
      </w:pPr>
      <w:r>
        <w:rPr>
          <w:rFonts w:ascii="Times New Roman" w:hAnsi="Times New Roman" w:cs="Times New Roman"/>
          <w:iCs/>
          <w:sz w:val="22"/>
          <w:szCs w:val="22"/>
          <w:u w:val="single"/>
        </w:rPr>
        <w:t>8</w:t>
      </w:r>
      <w:r w:rsidR="00BF0D0E" w:rsidRPr="007E669C">
        <w:rPr>
          <w:rFonts w:ascii="Times New Roman" w:hAnsi="Times New Roman" w:cs="Times New Roman"/>
          <w:iCs/>
          <w:sz w:val="22"/>
          <w:szCs w:val="22"/>
          <w:u w:val="single"/>
        </w:rPr>
        <w:t xml:space="preserve">. Verzamelen en bewaren van </w:t>
      </w:r>
      <w:r w:rsidR="00771C93">
        <w:rPr>
          <w:rFonts w:ascii="Times New Roman" w:hAnsi="Times New Roman" w:cs="Times New Roman"/>
          <w:iCs/>
          <w:sz w:val="22"/>
          <w:szCs w:val="22"/>
          <w:u w:val="single"/>
        </w:rPr>
        <w:t>gegevens</w:t>
      </w:r>
    </w:p>
    <w:p w14:paraId="09C15F37" w14:textId="77777777" w:rsidR="00FE761E" w:rsidRPr="007E669C" w:rsidRDefault="00FE761E" w:rsidP="00E37FF4">
      <w:pPr>
        <w:autoSpaceDE w:val="0"/>
        <w:autoSpaceDN w:val="0"/>
        <w:adjustRightInd w:val="0"/>
        <w:spacing w:line="276" w:lineRule="auto"/>
        <w:jc w:val="both"/>
        <w:rPr>
          <w:rFonts w:ascii="Times New Roman" w:hAnsi="Times New Roman" w:cs="Times New Roman"/>
          <w:iCs/>
          <w:sz w:val="22"/>
          <w:szCs w:val="22"/>
          <w:u w:val="single"/>
        </w:rPr>
      </w:pPr>
    </w:p>
    <w:p w14:paraId="5A6E7B6C" w14:textId="77777777" w:rsidR="00BF0D0E" w:rsidRPr="007E669C" w:rsidRDefault="00BF0D0E" w:rsidP="00E37FF4">
      <w:pPr>
        <w:autoSpaceDE w:val="0"/>
        <w:autoSpaceDN w:val="0"/>
        <w:adjustRightInd w:val="0"/>
        <w:spacing w:line="276" w:lineRule="auto"/>
        <w:jc w:val="both"/>
        <w:rPr>
          <w:rFonts w:ascii="Times New Roman" w:hAnsi="Times New Roman" w:cs="Times New Roman"/>
          <w:iCs/>
          <w:sz w:val="22"/>
          <w:szCs w:val="22"/>
        </w:rPr>
      </w:pPr>
      <w:r w:rsidRPr="007E669C">
        <w:rPr>
          <w:rFonts w:ascii="Times New Roman" w:hAnsi="Times New Roman" w:cs="Times New Roman"/>
          <w:iCs/>
          <w:sz w:val="22"/>
          <w:szCs w:val="22"/>
        </w:rPr>
        <w:t xml:space="preserve">De lidstaten verzamelen en bewaren alle </w:t>
      </w:r>
      <w:r w:rsidR="00771C93">
        <w:rPr>
          <w:rFonts w:ascii="Times New Roman" w:hAnsi="Times New Roman" w:cs="Times New Roman"/>
          <w:iCs/>
          <w:sz w:val="22"/>
          <w:szCs w:val="22"/>
        </w:rPr>
        <w:t>gegevens</w:t>
      </w:r>
      <w:r w:rsidRPr="007E669C">
        <w:rPr>
          <w:rFonts w:ascii="Times New Roman" w:hAnsi="Times New Roman" w:cs="Times New Roman"/>
          <w:iCs/>
          <w:sz w:val="22"/>
          <w:szCs w:val="22"/>
        </w:rPr>
        <w:t xml:space="preserve"> die betrekking he</w:t>
      </w:r>
      <w:r w:rsidR="0036558D">
        <w:rPr>
          <w:rFonts w:ascii="Times New Roman" w:hAnsi="Times New Roman" w:cs="Times New Roman"/>
          <w:iCs/>
          <w:sz w:val="22"/>
          <w:szCs w:val="22"/>
        </w:rPr>
        <w:t>bben</w:t>
      </w:r>
      <w:r w:rsidRPr="007E669C">
        <w:rPr>
          <w:rFonts w:ascii="Times New Roman" w:hAnsi="Times New Roman" w:cs="Times New Roman"/>
          <w:iCs/>
          <w:sz w:val="22"/>
          <w:szCs w:val="22"/>
        </w:rPr>
        <w:t xml:space="preserve"> op de toepassing van de de</w:t>
      </w:r>
      <w:r w:rsidR="00771C93">
        <w:rPr>
          <w:rFonts w:ascii="Times New Roman" w:hAnsi="Times New Roman" w:cs="Times New Roman"/>
          <w:iCs/>
          <w:sz w:val="22"/>
          <w:szCs w:val="22"/>
        </w:rPr>
        <w:t>-</w:t>
      </w:r>
      <w:r w:rsidRPr="007E669C">
        <w:rPr>
          <w:rFonts w:ascii="Times New Roman" w:hAnsi="Times New Roman" w:cs="Times New Roman"/>
          <w:iCs/>
          <w:sz w:val="22"/>
          <w:szCs w:val="22"/>
        </w:rPr>
        <w:t xml:space="preserve">minimisverordening. Deze dossiers moeten alle </w:t>
      </w:r>
      <w:r w:rsidR="00771C93">
        <w:rPr>
          <w:rFonts w:ascii="Times New Roman" w:hAnsi="Times New Roman" w:cs="Times New Roman"/>
          <w:iCs/>
          <w:sz w:val="22"/>
          <w:szCs w:val="22"/>
        </w:rPr>
        <w:t>gegevens</w:t>
      </w:r>
      <w:r w:rsidRPr="007E669C">
        <w:rPr>
          <w:rFonts w:ascii="Times New Roman" w:hAnsi="Times New Roman" w:cs="Times New Roman"/>
          <w:iCs/>
          <w:sz w:val="22"/>
          <w:szCs w:val="22"/>
        </w:rPr>
        <w:t xml:space="preserve"> bevatten die nodig </w:t>
      </w:r>
      <w:r w:rsidR="00771C93">
        <w:rPr>
          <w:rFonts w:ascii="Times New Roman" w:hAnsi="Times New Roman" w:cs="Times New Roman"/>
          <w:iCs/>
          <w:sz w:val="22"/>
          <w:szCs w:val="22"/>
        </w:rPr>
        <w:t>zijn</w:t>
      </w:r>
      <w:r w:rsidRPr="007E669C">
        <w:rPr>
          <w:rFonts w:ascii="Times New Roman" w:hAnsi="Times New Roman" w:cs="Times New Roman"/>
          <w:iCs/>
          <w:sz w:val="22"/>
          <w:szCs w:val="22"/>
        </w:rPr>
        <w:t xml:space="preserve"> om na te gaan of aan de voorwaarden van de de-minimisverordening is voldaan. Deze dossiers moeten tien jaar worden bewaard. Op verzoek van de </w:t>
      </w:r>
      <w:r w:rsidR="0036558D">
        <w:rPr>
          <w:rFonts w:ascii="Times New Roman" w:hAnsi="Times New Roman" w:cs="Times New Roman"/>
          <w:iCs/>
          <w:sz w:val="22"/>
          <w:szCs w:val="22"/>
        </w:rPr>
        <w:t xml:space="preserve">Europese </w:t>
      </w:r>
      <w:r w:rsidRPr="007E669C">
        <w:rPr>
          <w:rFonts w:ascii="Times New Roman" w:hAnsi="Times New Roman" w:cs="Times New Roman"/>
          <w:iCs/>
          <w:sz w:val="22"/>
          <w:szCs w:val="22"/>
        </w:rPr>
        <w:t xml:space="preserve">Commissie moet de lidstaat alle </w:t>
      </w:r>
      <w:r w:rsidR="00771C93">
        <w:rPr>
          <w:rFonts w:ascii="Times New Roman" w:hAnsi="Times New Roman" w:cs="Times New Roman"/>
          <w:iCs/>
          <w:sz w:val="22"/>
          <w:szCs w:val="22"/>
        </w:rPr>
        <w:t xml:space="preserve">gegevens verstrekken die de </w:t>
      </w:r>
      <w:r w:rsidR="0036558D">
        <w:rPr>
          <w:rFonts w:ascii="Times New Roman" w:hAnsi="Times New Roman" w:cs="Times New Roman"/>
          <w:iCs/>
          <w:sz w:val="22"/>
          <w:szCs w:val="22"/>
        </w:rPr>
        <w:t xml:space="preserve">Europese </w:t>
      </w:r>
      <w:r w:rsidR="00771C93">
        <w:rPr>
          <w:rFonts w:ascii="Times New Roman" w:hAnsi="Times New Roman" w:cs="Times New Roman"/>
          <w:iCs/>
          <w:sz w:val="22"/>
          <w:szCs w:val="22"/>
        </w:rPr>
        <w:t xml:space="preserve">Commissie nodig acht om te kunnen nagaan of aan de voorwaarden van de </w:t>
      </w:r>
      <w:r w:rsidRPr="007E669C">
        <w:rPr>
          <w:rFonts w:ascii="Times New Roman" w:hAnsi="Times New Roman" w:cs="Times New Roman"/>
          <w:iCs/>
          <w:sz w:val="22"/>
          <w:szCs w:val="22"/>
        </w:rPr>
        <w:t>de</w:t>
      </w:r>
      <w:r w:rsidR="00771C93">
        <w:rPr>
          <w:rFonts w:ascii="Times New Roman" w:hAnsi="Times New Roman" w:cs="Times New Roman"/>
          <w:iCs/>
          <w:sz w:val="22"/>
          <w:szCs w:val="22"/>
        </w:rPr>
        <w:t>-</w:t>
      </w:r>
      <w:r w:rsidRPr="007E669C">
        <w:rPr>
          <w:rFonts w:ascii="Times New Roman" w:hAnsi="Times New Roman" w:cs="Times New Roman"/>
          <w:iCs/>
          <w:sz w:val="22"/>
          <w:szCs w:val="22"/>
        </w:rPr>
        <w:t>minimis</w:t>
      </w:r>
      <w:r w:rsidR="00771C93">
        <w:rPr>
          <w:rFonts w:ascii="Times New Roman" w:hAnsi="Times New Roman" w:cs="Times New Roman"/>
          <w:iCs/>
          <w:sz w:val="22"/>
          <w:szCs w:val="22"/>
        </w:rPr>
        <w:t>verordening is voldaan.</w:t>
      </w:r>
    </w:p>
    <w:p w14:paraId="5B81D226" w14:textId="77777777" w:rsidR="00BF0D0E" w:rsidRPr="007E669C" w:rsidRDefault="00BF0D0E" w:rsidP="00E37FF4">
      <w:pPr>
        <w:autoSpaceDE w:val="0"/>
        <w:autoSpaceDN w:val="0"/>
        <w:adjustRightInd w:val="0"/>
        <w:spacing w:line="276" w:lineRule="auto"/>
        <w:jc w:val="both"/>
        <w:rPr>
          <w:rFonts w:ascii="Times New Roman" w:hAnsi="Times New Roman" w:cs="Times New Roman"/>
          <w:i/>
          <w:iCs/>
          <w:sz w:val="22"/>
          <w:szCs w:val="22"/>
        </w:rPr>
      </w:pPr>
    </w:p>
    <w:p w14:paraId="1E67D592" w14:textId="77777777" w:rsidR="000355D2" w:rsidRDefault="00554CDC" w:rsidP="00E37FF4">
      <w:pPr>
        <w:autoSpaceDE w:val="0"/>
        <w:autoSpaceDN w:val="0"/>
        <w:adjustRightInd w:val="0"/>
        <w:spacing w:line="276" w:lineRule="auto"/>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lastRenderedPageBreak/>
        <w:t>9</w:t>
      </w:r>
      <w:r w:rsidR="000355D2" w:rsidRPr="007E669C">
        <w:rPr>
          <w:rFonts w:ascii="Times New Roman" w:hAnsi="Times New Roman" w:cs="Times New Roman"/>
          <w:color w:val="000000"/>
          <w:sz w:val="22"/>
          <w:szCs w:val="22"/>
          <w:u w:val="single"/>
        </w:rPr>
        <w:t xml:space="preserve">. </w:t>
      </w:r>
      <w:r w:rsidR="00C07801">
        <w:rPr>
          <w:rFonts w:ascii="Times New Roman" w:hAnsi="Times New Roman" w:cs="Times New Roman"/>
          <w:color w:val="000000"/>
          <w:sz w:val="22"/>
          <w:szCs w:val="22"/>
          <w:u w:val="single"/>
        </w:rPr>
        <w:t>Uitsluiting</w:t>
      </w:r>
      <w:r w:rsidR="00374FD2">
        <w:rPr>
          <w:rFonts w:ascii="Times New Roman" w:hAnsi="Times New Roman" w:cs="Times New Roman"/>
          <w:color w:val="000000"/>
          <w:sz w:val="22"/>
          <w:szCs w:val="22"/>
          <w:u w:val="single"/>
        </w:rPr>
        <w:t xml:space="preserve"> van </w:t>
      </w:r>
      <w:r w:rsidR="00237585">
        <w:rPr>
          <w:rFonts w:ascii="Times New Roman" w:hAnsi="Times New Roman" w:cs="Times New Roman"/>
          <w:color w:val="000000"/>
          <w:sz w:val="22"/>
          <w:szCs w:val="22"/>
          <w:u w:val="single"/>
        </w:rPr>
        <w:t xml:space="preserve">eventuele </w:t>
      </w:r>
      <w:r w:rsidR="00374FD2">
        <w:rPr>
          <w:rFonts w:ascii="Times New Roman" w:hAnsi="Times New Roman" w:cs="Times New Roman"/>
          <w:color w:val="000000"/>
          <w:sz w:val="22"/>
          <w:szCs w:val="22"/>
          <w:u w:val="single"/>
        </w:rPr>
        <w:t xml:space="preserve">aansprakelijkheid </w:t>
      </w:r>
    </w:p>
    <w:p w14:paraId="10790CBF" w14:textId="77777777" w:rsidR="00FE761E" w:rsidRPr="007E669C" w:rsidRDefault="00FE761E" w:rsidP="00E37FF4">
      <w:pPr>
        <w:autoSpaceDE w:val="0"/>
        <w:autoSpaceDN w:val="0"/>
        <w:adjustRightInd w:val="0"/>
        <w:spacing w:line="276" w:lineRule="auto"/>
        <w:jc w:val="both"/>
        <w:rPr>
          <w:rFonts w:ascii="Times New Roman" w:hAnsi="Times New Roman" w:cs="Times New Roman"/>
          <w:color w:val="000000"/>
          <w:sz w:val="22"/>
          <w:szCs w:val="22"/>
          <w:u w:val="single"/>
        </w:rPr>
      </w:pPr>
    </w:p>
    <w:p w14:paraId="0EEAB28A" w14:textId="6B427DA4" w:rsidR="00D52599" w:rsidRDefault="0074498E" w:rsidP="00E37FF4">
      <w:pPr>
        <w:autoSpaceDE w:val="0"/>
        <w:autoSpaceDN w:val="0"/>
        <w:adjustRightInd w:val="0"/>
        <w:spacing w:line="276" w:lineRule="auto"/>
        <w:jc w:val="both"/>
        <w:rPr>
          <w:rFonts w:ascii="Times New Roman" w:hAnsi="Times New Roman" w:cs="Times New Roman"/>
          <w:color w:val="000000"/>
          <w:sz w:val="22"/>
          <w:szCs w:val="22"/>
        </w:rPr>
      </w:pPr>
      <w:r w:rsidRPr="0074498E">
        <w:rPr>
          <w:rFonts w:ascii="Times New Roman" w:hAnsi="Times New Roman" w:cs="Times New Roman"/>
          <w:sz w:val="22"/>
          <w:szCs w:val="22"/>
        </w:rPr>
        <w:t>De</w:t>
      </w:r>
      <w:r w:rsidR="002A4135">
        <w:rPr>
          <w:rFonts w:ascii="Times New Roman" w:hAnsi="Times New Roman" w:cs="Times New Roman"/>
          <w:sz w:val="22"/>
          <w:szCs w:val="22"/>
        </w:rPr>
        <w:t xml:space="preserve"> Vlaamse Waterweg NV</w:t>
      </w:r>
      <w:r w:rsidR="000355D2" w:rsidRPr="007E669C">
        <w:rPr>
          <w:rFonts w:ascii="Times New Roman" w:hAnsi="Times New Roman" w:cs="Times New Roman"/>
          <w:color w:val="000000"/>
          <w:sz w:val="22"/>
          <w:szCs w:val="22"/>
        </w:rPr>
        <w:t xml:space="preserve"> </w:t>
      </w:r>
      <w:r w:rsidR="00374FD2">
        <w:rPr>
          <w:rFonts w:ascii="Times New Roman" w:hAnsi="Times New Roman" w:cs="Times New Roman"/>
          <w:color w:val="000000"/>
          <w:sz w:val="22"/>
          <w:szCs w:val="22"/>
        </w:rPr>
        <w:t>streeft ernaar</w:t>
      </w:r>
      <w:r w:rsidR="000355D2" w:rsidRPr="007E669C">
        <w:rPr>
          <w:rFonts w:ascii="Times New Roman" w:hAnsi="Times New Roman" w:cs="Times New Roman"/>
          <w:color w:val="000000"/>
          <w:sz w:val="22"/>
          <w:szCs w:val="22"/>
        </w:rPr>
        <w:t xml:space="preserve"> dat alle gegevens </w:t>
      </w:r>
      <w:r w:rsidR="00374FD2">
        <w:rPr>
          <w:rFonts w:ascii="Times New Roman" w:hAnsi="Times New Roman" w:cs="Times New Roman"/>
          <w:color w:val="000000"/>
          <w:sz w:val="22"/>
          <w:szCs w:val="22"/>
        </w:rPr>
        <w:t>in</w:t>
      </w:r>
      <w:r w:rsidR="000355D2" w:rsidRPr="007E669C">
        <w:rPr>
          <w:rFonts w:ascii="Times New Roman" w:hAnsi="Times New Roman" w:cs="Times New Roman"/>
          <w:color w:val="000000"/>
          <w:sz w:val="22"/>
          <w:szCs w:val="22"/>
        </w:rPr>
        <w:t xml:space="preserve"> dit formulier volledig, </w:t>
      </w:r>
      <w:r w:rsidR="00374FD2">
        <w:rPr>
          <w:rFonts w:ascii="Times New Roman" w:hAnsi="Times New Roman" w:cs="Times New Roman"/>
          <w:color w:val="000000"/>
          <w:sz w:val="22"/>
          <w:szCs w:val="22"/>
        </w:rPr>
        <w:t xml:space="preserve">correct en </w:t>
      </w:r>
      <w:r w:rsidR="000355D2" w:rsidRPr="007E669C">
        <w:rPr>
          <w:rFonts w:ascii="Times New Roman" w:hAnsi="Times New Roman" w:cs="Times New Roman"/>
          <w:color w:val="000000"/>
          <w:sz w:val="22"/>
          <w:szCs w:val="22"/>
        </w:rPr>
        <w:t xml:space="preserve">actueel zijn. </w:t>
      </w:r>
      <w:r w:rsidR="00374FD2">
        <w:rPr>
          <w:rFonts w:ascii="Times New Roman" w:hAnsi="Times New Roman" w:cs="Times New Roman"/>
          <w:color w:val="000000"/>
          <w:sz w:val="22"/>
          <w:szCs w:val="22"/>
        </w:rPr>
        <w:t xml:space="preserve">Eventuele </w:t>
      </w:r>
      <w:r w:rsidR="000355D2" w:rsidRPr="007E669C">
        <w:rPr>
          <w:rFonts w:ascii="Times New Roman" w:hAnsi="Times New Roman" w:cs="Times New Roman"/>
          <w:color w:val="000000"/>
          <w:sz w:val="22"/>
          <w:szCs w:val="22"/>
        </w:rPr>
        <w:t>onvolledigheden</w:t>
      </w:r>
      <w:r w:rsidR="00374FD2">
        <w:rPr>
          <w:rFonts w:ascii="Times New Roman" w:hAnsi="Times New Roman" w:cs="Times New Roman"/>
          <w:color w:val="000000"/>
          <w:sz w:val="22"/>
          <w:szCs w:val="22"/>
        </w:rPr>
        <w:t xml:space="preserve">, incorrectheden </w:t>
      </w:r>
      <w:r w:rsidR="000355D2" w:rsidRPr="007E669C">
        <w:rPr>
          <w:rFonts w:ascii="Times New Roman" w:hAnsi="Times New Roman" w:cs="Times New Roman"/>
          <w:color w:val="000000"/>
          <w:sz w:val="22"/>
          <w:szCs w:val="22"/>
        </w:rPr>
        <w:t>of verouderde gegevens kunnen e</w:t>
      </w:r>
      <w:r w:rsidR="00374FD2">
        <w:rPr>
          <w:rFonts w:ascii="Times New Roman" w:hAnsi="Times New Roman" w:cs="Times New Roman"/>
          <w:color w:val="000000"/>
          <w:sz w:val="22"/>
          <w:szCs w:val="22"/>
        </w:rPr>
        <w:t>venwel</w:t>
      </w:r>
      <w:r w:rsidR="000355D2" w:rsidRPr="007E669C">
        <w:rPr>
          <w:rFonts w:ascii="Times New Roman" w:hAnsi="Times New Roman" w:cs="Times New Roman"/>
          <w:color w:val="000000"/>
          <w:sz w:val="22"/>
          <w:szCs w:val="22"/>
        </w:rPr>
        <w:t xml:space="preserve"> n</w:t>
      </w:r>
      <w:r w:rsidR="00374FD2">
        <w:rPr>
          <w:rFonts w:ascii="Times New Roman" w:hAnsi="Times New Roman" w:cs="Times New Roman"/>
          <w:color w:val="000000"/>
          <w:sz w:val="22"/>
          <w:szCs w:val="22"/>
        </w:rPr>
        <w:t>iet worden</w:t>
      </w:r>
      <w:r w:rsidR="000355D2" w:rsidRPr="007E669C">
        <w:rPr>
          <w:rFonts w:ascii="Times New Roman" w:hAnsi="Times New Roman" w:cs="Times New Roman"/>
          <w:color w:val="000000"/>
          <w:sz w:val="22"/>
          <w:szCs w:val="22"/>
        </w:rPr>
        <w:t xml:space="preserve"> uitgesloten en </w:t>
      </w:r>
      <w:r w:rsidR="009E5AD1">
        <w:rPr>
          <w:rFonts w:ascii="Times New Roman" w:hAnsi="Times New Roman" w:cs="Times New Roman"/>
          <w:color w:val="000000"/>
          <w:sz w:val="22"/>
          <w:szCs w:val="22"/>
        </w:rPr>
        <w:t>zij</w:t>
      </w:r>
      <w:r w:rsidR="000355D2" w:rsidRPr="007E669C">
        <w:rPr>
          <w:rFonts w:ascii="Times New Roman" w:hAnsi="Times New Roman" w:cs="Times New Roman"/>
          <w:color w:val="000000"/>
          <w:sz w:val="22"/>
          <w:szCs w:val="22"/>
        </w:rPr>
        <w:t xml:space="preserve"> </w:t>
      </w:r>
      <w:r w:rsidR="00374FD2">
        <w:rPr>
          <w:rFonts w:ascii="Times New Roman" w:hAnsi="Times New Roman" w:cs="Times New Roman"/>
          <w:color w:val="000000"/>
          <w:sz w:val="22"/>
          <w:szCs w:val="22"/>
        </w:rPr>
        <w:t xml:space="preserve">geeft daarover </w:t>
      </w:r>
      <w:r w:rsidR="000355D2" w:rsidRPr="007E669C">
        <w:rPr>
          <w:rFonts w:ascii="Times New Roman" w:hAnsi="Times New Roman" w:cs="Times New Roman"/>
          <w:color w:val="000000"/>
          <w:sz w:val="22"/>
          <w:szCs w:val="22"/>
        </w:rPr>
        <w:t>geen enkele waarborg</w:t>
      </w:r>
      <w:r w:rsidR="00374FD2">
        <w:rPr>
          <w:rFonts w:ascii="Times New Roman" w:hAnsi="Times New Roman" w:cs="Times New Roman"/>
          <w:color w:val="000000"/>
          <w:sz w:val="22"/>
          <w:szCs w:val="22"/>
        </w:rPr>
        <w:t xml:space="preserve"> of garantie</w:t>
      </w:r>
      <w:r w:rsidR="000355D2" w:rsidRPr="007E669C">
        <w:rPr>
          <w:rFonts w:ascii="Times New Roman" w:hAnsi="Times New Roman" w:cs="Times New Roman"/>
          <w:color w:val="000000"/>
          <w:sz w:val="22"/>
          <w:szCs w:val="22"/>
        </w:rPr>
        <w:t xml:space="preserve">. </w:t>
      </w:r>
      <w:r w:rsidR="009E5AD1">
        <w:rPr>
          <w:rFonts w:ascii="Times New Roman" w:hAnsi="Times New Roman" w:cs="Times New Roman"/>
          <w:color w:val="000000"/>
          <w:sz w:val="22"/>
          <w:szCs w:val="22"/>
        </w:rPr>
        <w:t>Zij</w:t>
      </w:r>
      <w:r w:rsidR="000355D2" w:rsidRPr="007E669C">
        <w:rPr>
          <w:rFonts w:ascii="Times New Roman" w:hAnsi="Times New Roman" w:cs="Times New Roman"/>
          <w:color w:val="000000"/>
          <w:sz w:val="22"/>
          <w:szCs w:val="22"/>
        </w:rPr>
        <w:t xml:space="preserve"> kan</w:t>
      </w:r>
      <w:r w:rsidR="00374FD2">
        <w:rPr>
          <w:rFonts w:ascii="Times New Roman" w:hAnsi="Times New Roman" w:cs="Times New Roman"/>
          <w:color w:val="000000"/>
          <w:sz w:val="22"/>
          <w:szCs w:val="22"/>
        </w:rPr>
        <w:t xml:space="preserve"> </w:t>
      </w:r>
      <w:r w:rsidR="000355D2" w:rsidRPr="007E669C">
        <w:rPr>
          <w:rFonts w:ascii="Times New Roman" w:hAnsi="Times New Roman" w:cs="Times New Roman"/>
          <w:color w:val="000000"/>
          <w:sz w:val="22"/>
          <w:szCs w:val="22"/>
        </w:rPr>
        <w:t>geenszins aansprakelijk gesteld worden ingeval van schade en/of verlies, van welke aard ook, die zou voort</w:t>
      </w:r>
      <w:r w:rsidR="00374FD2">
        <w:rPr>
          <w:rFonts w:ascii="Times New Roman" w:hAnsi="Times New Roman" w:cs="Times New Roman"/>
          <w:color w:val="000000"/>
          <w:sz w:val="22"/>
          <w:szCs w:val="22"/>
        </w:rPr>
        <w:t>komen</w:t>
      </w:r>
      <w:r w:rsidR="000355D2" w:rsidRPr="007E669C">
        <w:rPr>
          <w:rFonts w:ascii="Times New Roman" w:hAnsi="Times New Roman" w:cs="Times New Roman"/>
          <w:color w:val="000000"/>
          <w:sz w:val="22"/>
          <w:szCs w:val="22"/>
        </w:rPr>
        <w:t xml:space="preserve"> uit het gebruik of de raadpleging van</w:t>
      </w:r>
      <w:r w:rsidR="00374FD2">
        <w:rPr>
          <w:rFonts w:ascii="Times New Roman" w:hAnsi="Times New Roman" w:cs="Times New Roman"/>
          <w:color w:val="000000"/>
          <w:sz w:val="22"/>
          <w:szCs w:val="22"/>
        </w:rPr>
        <w:t xml:space="preserve"> dit formulier</w:t>
      </w:r>
      <w:r w:rsidR="000355D2" w:rsidRPr="007E669C">
        <w:rPr>
          <w:rFonts w:ascii="Times New Roman" w:hAnsi="Times New Roman" w:cs="Times New Roman"/>
          <w:color w:val="000000"/>
          <w:sz w:val="22"/>
          <w:szCs w:val="22"/>
        </w:rPr>
        <w:t xml:space="preserve">. </w:t>
      </w:r>
      <w:r w:rsidR="009E5AD1">
        <w:rPr>
          <w:rFonts w:ascii="Times New Roman" w:hAnsi="Times New Roman" w:cs="Times New Roman"/>
          <w:color w:val="000000"/>
          <w:sz w:val="22"/>
          <w:szCs w:val="22"/>
        </w:rPr>
        <w:t>Zij</w:t>
      </w:r>
      <w:r w:rsidR="000355D2" w:rsidRPr="007E669C">
        <w:rPr>
          <w:rFonts w:ascii="Times New Roman" w:hAnsi="Times New Roman" w:cs="Times New Roman"/>
          <w:color w:val="000000"/>
          <w:sz w:val="22"/>
          <w:szCs w:val="22"/>
        </w:rPr>
        <w:t xml:space="preserve"> kan </w:t>
      </w:r>
      <w:r w:rsidR="00374FD2">
        <w:rPr>
          <w:rFonts w:ascii="Times New Roman" w:hAnsi="Times New Roman" w:cs="Times New Roman"/>
          <w:color w:val="000000"/>
          <w:sz w:val="22"/>
          <w:szCs w:val="22"/>
        </w:rPr>
        <w:t>evenmin</w:t>
      </w:r>
      <w:r w:rsidR="000355D2" w:rsidRPr="007E669C">
        <w:rPr>
          <w:rFonts w:ascii="Times New Roman" w:hAnsi="Times New Roman" w:cs="Times New Roman"/>
          <w:color w:val="000000"/>
          <w:sz w:val="22"/>
          <w:szCs w:val="22"/>
        </w:rPr>
        <w:t xml:space="preserve"> aansprakelijk </w:t>
      </w:r>
      <w:r w:rsidR="00374FD2">
        <w:rPr>
          <w:rFonts w:ascii="Times New Roman" w:hAnsi="Times New Roman" w:cs="Times New Roman"/>
          <w:color w:val="000000"/>
          <w:sz w:val="22"/>
          <w:szCs w:val="22"/>
        </w:rPr>
        <w:t xml:space="preserve">worden </w:t>
      </w:r>
      <w:r w:rsidR="000355D2" w:rsidRPr="007E669C">
        <w:rPr>
          <w:rFonts w:ascii="Times New Roman" w:hAnsi="Times New Roman" w:cs="Times New Roman"/>
          <w:color w:val="000000"/>
          <w:sz w:val="22"/>
          <w:szCs w:val="22"/>
        </w:rPr>
        <w:t xml:space="preserve">gesteld voor enige schade, van welke aard ook, die zou voortvloeien uit beslissingen die </w:t>
      </w:r>
      <w:r w:rsidR="00374FD2">
        <w:rPr>
          <w:rFonts w:ascii="Times New Roman" w:hAnsi="Times New Roman" w:cs="Times New Roman"/>
          <w:color w:val="000000"/>
          <w:sz w:val="22"/>
          <w:szCs w:val="22"/>
        </w:rPr>
        <w:t>worden genomen</w:t>
      </w:r>
      <w:r w:rsidR="000355D2" w:rsidRPr="007E669C">
        <w:rPr>
          <w:rFonts w:ascii="Times New Roman" w:hAnsi="Times New Roman" w:cs="Times New Roman"/>
          <w:color w:val="000000"/>
          <w:sz w:val="22"/>
          <w:szCs w:val="22"/>
        </w:rPr>
        <w:t xml:space="preserve"> op basis van </w:t>
      </w:r>
      <w:r w:rsidR="00374FD2">
        <w:rPr>
          <w:rFonts w:ascii="Times New Roman" w:hAnsi="Times New Roman" w:cs="Times New Roman"/>
          <w:color w:val="000000"/>
          <w:sz w:val="22"/>
          <w:szCs w:val="22"/>
        </w:rPr>
        <w:t xml:space="preserve">de </w:t>
      </w:r>
      <w:r w:rsidR="000355D2" w:rsidRPr="007E669C">
        <w:rPr>
          <w:rFonts w:ascii="Times New Roman" w:hAnsi="Times New Roman" w:cs="Times New Roman"/>
          <w:color w:val="000000"/>
          <w:sz w:val="22"/>
          <w:szCs w:val="22"/>
        </w:rPr>
        <w:t xml:space="preserve">gegevens of informatie </w:t>
      </w:r>
      <w:r w:rsidR="00374FD2">
        <w:rPr>
          <w:rFonts w:ascii="Times New Roman" w:hAnsi="Times New Roman" w:cs="Times New Roman"/>
          <w:color w:val="000000"/>
          <w:sz w:val="22"/>
          <w:szCs w:val="22"/>
        </w:rPr>
        <w:t>in</w:t>
      </w:r>
      <w:r w:rsidR="000355D2" w:rsidRPr="007E669C">
        <w:rPr>
          <w:rFonts w:ascii="Times New Roman" w:hAnsi="Times New Roman" w:cs="Times New Roman"/>
          <w:color w:val="000000"/>
          <w:sz w:val="22"/>
          <w:szCs w:val="22"/>
        </w:rPr>
        <w:t xml:space="preserve"> dit formulier.</w:t>
      </w:r>
      <w:r w:rsidR="00BD7535">
        <w:rPr>
          <w:rFonts w:ascii="Times New Roman" w:hAnsi="Times New Roman" w:cs="Times New Roman"/>
          <w:color w:val="000000"/>
          <w:sz w:val="22"/>
          <w:szCs w:val="22"/>
        </w:rPr>
        <w:t xml:space="preserve"> Deze toelichting is een louter hulpmiddel waaraan geen rechten kunnen worden ontleend. </w:t>
      </w:r>
    </w:p>
    <w:p w14:paraId="5CCFFF9E" w14:textId="77777777" w:rsidR="00702270" w:rsidRDefault="00702270" w:rsidP="00E37FF4">
      <w:pPr>
        <w:autoSpaceDE w:val="0"/>
        <w:autoSpaceDN w:val="0"/>
        <w:adjustRightInd w:val="0"/>
        <w:spacing w:line="276" w:lineRule="auto"/>
        <w:jc w:val="both"/>
        <w:rPr>
          <w:rFonts w:ascii="Times New Roman" w:hAnsi="Times New Roman" w:cs="Times New Roman"/>
          <w:color w:val="000000"/>
          <w:sz w:val="22"/>
          <w:szCs w:val="22"/>
        </w:rPr>
      </w:pPr>
    </w:p>
    <w:sectPr w:rsidR="00702270" w:rsidSect="00AB580A">
      <w:footerReference w:type="default" r:id="rId8"/>
      <w:pgSz w:w="11906" w:h="16838"/>
      <w:pgMar w:top="1417"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7365" w14:textId="77777777" w:rsidR="00B014D7" w:rsidRDefault="00B014D7">
      <w:r>
        <w:separator/>
      </w:r>
    </w:p>
  </w:endnote>
  <w:endnote w:type="continuationSeparator" w:id="0">
    <w:p w14:paraId="0C81FDB9" w14:textId="77777777" w:rsidR="00B014D7" w:rsidRDefault="00B0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C2CF" w14:textId="77777777" w:rsidR="00B014D7" w:rsidRDefault="00B014D7">
    <w:pPr>
      <w:pStyle w:val="Voettekst"/>
      <w:jc w:val="center"/>
    </w:pPr>
  </w:p>
  <w:p w14:paraId="47A6385F" w14:textId="77777777" w:rsidR="00B014D7" w:rsidRDefault="002A4135" w:rsidP="00AB580A">
    <w:pPr>
      <w:pStyle w:val="Voettekst"/>
      <w:jc w:val="center"/>
    </w:pPr>
    <w:sdt>
      <w:sdtPr>
        <w:id w:val="389924267"/>
        <w:docPartObj>
          <w:docPartGallery w:val="Page Numbers (Bottom of Page)"/>
          <w:docPartUnique/>
        </w:docPartObj>
      </w:sdtPr>
      <w:sdtEndPr>
        <w:rPr>
          <w:noProof/>
        </w:rPr>
      </w:sdtEndPr>
      <w:sdtContent>
        <w:r w:rsidR="001413A1">
          <w:fldChar w:fldCharType="begin"/>
        </w:r>
        <w:r w:rsidR="001413A1">
          <w:instrText xml:space="preserve"> PAGE   \* MERGEFORMAT </w:instrText>
        </w:r>
        <w:r w:rsidR="001413A1">
          <w:fldChar w:fldCharType="separate"/>
        </w:r>
        <w:r w:rsidR="00AC5628">
          <w:rPr>
            <w:noProof/>
          </w:rPr>
          <w:t>2</w:t>
        </w:r>
        <w:r w:rsidR="001413A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4609" w14:textId="77777777" w:rsidR="00B014D7" w:rsidRDefault="00B014D7">
      <w:r>
        <w:separator/>
      </w:r>
    </w:p>
  </w:footnote>
  <w:footnote w:type="continuationSeparator" w:id="0">
    <w:p w14:paraId="01313535" w14:textId="77777777" w:rsidR="00B014D7" w:rsidRDefault="00B014D7">
      <w:r>
        <w:continuationSeparator/>
      </w:r>
    </w:p>
  </w:footnote>
  <w:footnote w:id="1">
    <w:p w14:paraId="6F423063" w14:textId="77777777" w:rsidR="00B014D7" w:rsidRPr="00851CD6" w:rsidRDefault="00B014D7" w:rsidP="00851CD6">
      <w:pPr>
        <w:pStyle w:val="Voetnoottekst"/>
        <w:jc w:val="both"/>
        <w:rPr>
          <w:rFonts w:ascii="Times New Roman" w:hAnsi="Times New Roman" w:cs="Times New Roman"/>
        </w:rPr>
      </w:pPr>
      <w:r w:rsidRPr="00851CD6">
        <w:rPr>
          <w:rStyle w:val="Voetnootmarkering"/>
          <w:rFonts w:ascii="Times New Roman" w:hAnsi="Times New Roman" w:cs="Times New Roman"/>
        </w:rPr>
        <w:footnoteRef/>
      </w:r>
      <w:r w:rsidRPr="00851CD6">
        <w:rPr>
          <w:rFonts w:ascii="Times New Roman" w:hAnsi="Times New Roman" w:cs="Times New Roman"/>
        </w:rPr>
        <w:t xml:space="preserve"> </w:t>
      </w:r>
      <w:r w:rsidRPr="00703035">
        <w:rPr>
          <w:rFonts w:ascii="Times New Roman" w:hAnsi="Times New Roman" w:cs="Times New Roman"/>
        </w:rPr>
        <w:t xml:space="preserve">Indien de steun voldoet aan de voorwaarden van deze verordening, wordt zij geacht niet aan alle criteria van artikel 107, lid 1 VWEU te voldoen en is zij derhalve vrijgesteld van de aanmeldingsverplichting bij de Europese Commissie uit hoofde van artikel 108, lid 3 VWEU. Sinds het Verdrag van Lissabon </w:t>
      </w:r>
      <w:r>
        <w:rPr>
          <w:rFonts w:ascii="Times New Roman" w:hAnsi="Times New Roman" w:cs="Times New Roman"/>
        </w:rPr>
        <w:t xml:space="preserve">vormen </w:t>
      </w:r>
      <w:r w:rsidRPr="00703035">
        <w:rPr>
          <w:rFonts w:ascii="Times New Roman" w:hAnsi="Times New Roman" w:cs="Times New Roman"/>
        </w:rPr>
        <w:t>de artikelen 87 en 88 van het EG-Verdrag thans de artikelen 107 en 108 van het Verdrag betreffende de werking van de Europese Unie (“VWEU”).</w:t>
      </w:r>
    </w:p>
  </w:footnote>
  <w:footnote w:id="2">
    <w:p w14:paraId="594738FB" w14:textId="77777777" w:rsidR="00B014D7" w:rsidRPr="00851CD6" w:rsidRDefault="00B014D7" w:rsidP="00851CD6">
      <w:pPr>
        <w:pStyle w:val="Voetnoottekst"/>
        <w:jc w:val="both"/>
        <w:rPr>
          <w:rFonts w:ascii="Times New Roman" w:hAnsi="Times New Roman" w:cs="Times New Roman"/>
        </w:rPr>
      </w:pPr>
      <w:r w:rsidRPr="00851CD6">
        <w:rPr>
          <w:rStyle w:val="Voetnootmarkering"/>
          <w:rFonts w:ascii="Times New Roman" w:hAnsi="Times New Roman" w:cs="Times New Roman"/>
        </w:rPr>
        <w:footnoteRef/>
      </w:r>
      <w:r w:rsidRPr="00851CD6">
        <w:rPr>
          <w:rFonts w:ascii="Times New Roman" w:hAnsi="Times New Roman" w:cs="Times New Roman"/>
        </w:rPr>
        <w:t xml:space="preserve"> De toegekende steun moet niet reeds zijn uitgekeerd.</w:t>
      </w:r>
    </w:p>
  </w:footnote>
  <w:footnote w:id="3">
    <w:p w14:paraId="1C61C822" w14:textId="77777777" w:rsidR="00B014D7" w:rsidRPr="00851CD6" w:rsidRDefault="00B014D7" w:rsidP="00851CD6">
      <w:pPr>
        <w:pStyle w:val="Voetnoottekst"/>
        <w:jc w:val="both"/>
        <w:rPr>
          <w:rFonts w:ascii="Times New Roman" w:hAnsi="Times New Roman" w:cs="Times New Roman"/>
          <w:lang w:val="nl-BE"/>
        </w:rPr>
      </w:pPr>
      <w:r w:rsidRPr="00851CD6">
        <w:rPr>
          <w:rStyle w:val="Voetnootmarkering"/>
          <w:rFonts w:ascii="Times New Roman" w:hAnsi="Times New Roman" w:cs="Times New Roman"/>
        </w:rPr>
        <w:footnoteRef/>
      </w:r>
      <w:r w:rsidRPr="00851CD6">
        <w:rPr>
          <w:rFonts w:ascii="Times New Roman" w:hAnsi="Times New Roman" w:cs="Times New Roman"/>
        </w:rPr>
        <w:t xml:space="preserve"> Rentepercentages kunnen hier teruggevonden worden: </w:t>
      </w:r>
      <w:hyperlink r:id="rId1" w:history="1">
        <w:r w:rsidRPr="00851CD6">
          <w:rPr>
            <w:rStyle w:val="Hyperlink"/>
            <w:rFonts w:ascii="Times New Roman" w:hAnsi="Times New Roman" w:cs="Times New Roman"/>
          </w:rPr>
          <w:t>http://ec.europa.eu/competition/state_aid/legislation/reference_rates.html</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ADC"/>
    <w:multiLevelType w:val="hybridMultilevel"/>
    <w:tmpl w:val="B5BEE27E"/>
    <w:lvl w:ilvl="0" w:tplc="2F58D128">
      <w:numFmt w:val="bullet"/>
      <w:lvlText w:val="-"/>
      <w:lvlJc w:val="left"/>
      <w:pPr>
        <w:tabs>
          <w:tab w:val="num" w:pos="900"/>
        </w:tabs>
        <w:ind w:left="900" w:hanging="360"/>
      </w:pPr>
      <w:rPr>
        <w:rFonts w:ascii="Arial" w:eastAsia="Times New Roman" w:hAnsi="Arial" w:cs="Aria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BF78E2"/>
    <w:multiLevelType w:val="multilevel"/>
    <w:tmpl w:val="1C4038B2"/>
    <w:lvl w:ilvl="0">
      <w:start w:val="1"/>
      <w:numFmt w:val="bullet"/>
      <w:lvlText w:val=""/>
      <w:lvlJc w:val="left"/>
      <w:pPr>
        <w:tabs>
          <w:tab w:val="num" w:pos="1428"/>
        </w:tabs>
        <w:ind w:left="1428" w:hanging="360"/>
      </w:pPr>
      <w:rPr>
        <w:rFonts w:ascii="Wingdings" w:hAnsi="Wingdings" w:hint="default"/>
        <w:sz w:val="16"/>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4561064"/>
    <w:multiLevelType w:val="hybridMultilevel"/>
    <w:tmpl w:val="1C4038B2"/>
    <w:lvl w:ilvl="0" w:tplc="0413000B">
      <w:start w:val="1"/>
      <w:numFmt w:val="bullet"/>
      <w:lvlText w:val=""/>
      <w:lvlJc w:val="left"/>
      <w:pPr>
        <w:tabs>
          <w:tab w:val="num" w:pos="1428"/>
        </w:tabs>
        <w:ind w:left="1428" w:hanging="360"/>
      </w:pPr>
      <w:rPr>
        <w:rFonts w:ascii="Wingdings" w:hAnsi="Wingdings" w:hint="default"/>
        <w:sz w:val="16"/>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7C35B8D"/>
    <w:multiLevelType w:val="hybridMultilevel"/>
    <w:tmpl w:val="D49AD72A"/>
    <w:lvl w:ilvl="0" w:tplc="04130005">
      <w:start w:val="1"/>
      <w:numFmt w:val="bullet"/>
      <w:lvlText w:val=""/>
      <w:lvlJc w:val="left"/>
      <w:pPr>
        <w:tabs>
          <w:tab w:val="num" w:pos="900"/>
        </w:tabs>
        <w:ind w:left="900" w:hanging="360"/>
      </w:pPr>
      <w:rPr>
        <w:rFonts w:ascii="Wingdings" w:hAnsi="Wingdings"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9BA237E"/>
    <w:multiLevelType w:val="hybridMultilevel"/>
    <w:tmpl w:val="F01860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CB4D4B"/>
    <w:multiLevelType w:val="hybridMultilevel"/>
    <w:tmpl w:val="043CCFA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03C61"/>
    <w:multiLevelType w:val="hybridMultilevel"/>
    <w:tmpl w:val="32B0DE58"/>
    <w:lvl w:ilvl="0" w:tplc="04130005">
      <w:start w:val="1"/>
      <w:numFmt w:val="bullet"/>
      <w:lvlText w:val=""/>
      <w:lvlJc w:val="left"/>
      <w:pPr>
        <w:tabs>
          <w:tab w:val="num" w:pos="1428"/>
        </w:tabs>
        <w:ind w:left="1428" w:hanging="360"/>
      </w:pPr>
      <w:rPr>
        <w:rFonts w:ascii="Wingdings" w:hAnsi="Wingdings" w:hint="default"/>
        <w:sz w:val="16"/>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40CF1382"/>
    <w:multiLevelType w:val="multilevel"/>
    <w:tmpl w:val="69E60652"/>
    <w:lvl w:ilvl="0">
      <w:start w:val="1"/>
      <w:numFmt w:val="bullet"/>
      <w:lvlText w:val="-"/>
      <w:lvlJc w:val="left"/>
      <w:pPr>
        <w:tabs>
          <w:tab w:val="num" w:pos="1428"/>
        </w:tabs>
        <w:ind w:left="1428" w:hanging="360"/>
      </w:pPr>
      <w:rPr>
        <w:rFonts w:ascii="Wingdings-Regular" w:eastAsia="Times New Roman" w:hAnsi="Wingdings-Regular" w:cs="Wingdings-Regular" w:hint="default"/>
        <w:sz w:val="16"/>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1452A13"/>
    <w:multiLevelType w:val="hybridMultilevel"/>
    <w:tmpl w:val="AEE657A8"/>
    <w:lvl w:ilvl="0" w:tplc="2F58D128">
      <w:numFmt w:val="bullet"/>
      <w:lvlText w:val="-"/>
      <w:lvlJc w:val="left"/>
      <w:pPr>
        <w:tabs>
          <w:tab w:val="num" w:pos="900"/>
        </w:tabs>
        <w:ind w:left="900" w:hanging="360"/>
      </w:pPr>
      <w:rPr>
        <w:rFonts w:ascii="Arial" w:eastAsia="Times New Roman" w:hAnsi="Arial" w:cs="Aria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8A93D61"/>
    <w:multiLevelType w:val="hybridMultilevel"/>
    <w:tmpl w:val="C84A5742"/>
    <w:lvl w:ilvl="0" w:tplc="059EC67A">
      <w:start w:val="1"/>
      <w:numFmt w:val="bullet"/>
      <w:lvlText w:val="-"/>
      <w:lvlJc w:val="left"/>
      <w:pPr>
        <w:tabs>
          <w:tab w:val="num" w:pos="720"/>
        </w:tabs>
        <w:ind w:left="720" w:hanging="360"/>
      </w:pPr>
      <w:rPr>
        <w:rFonts w:ascii="Wingdings-Regular" w:eastAsia="Times New Roman" w:hAnsi="Wingdings-Regular" w:cs="Wingdings-Regular"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04195"/>
    <w:multiLevelType w:val="hybridMultilevel"/>
    <w:tmpl w:val="69E60652"/>
    <w:lvl w:ilvl="0" w:tplc="059EC67A">
      <w:start w:val="1"/>
      <w:numFmt w:val="bullet"/>
      <w:lvlText w:val="-"/>
      <w:lvlJc w:val="left"/>
      <w:pPr>
        <w:tabs>
          <w:tab w:val="num" w:pos="1428"/>
        </w:tabs>
        <w:ind w:left="1428" w:hanging="360"/>
      </w:pPr>
      <w:rPr>
        <w:rFonts w:ascii="Wingdings-Regular" w:eastAsia="Times New Roman" w:hAnsi="Wingdings-Regular" w:cs="Wingdings-Regular" w:hint="default"/>
        <w:sz w:val="16"/>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C163AB3"/>
    <w:multiLevelType w:val="hybridMultilevel"/>
    <w:tmpl w:val="62829B6C"/>
    <w:lvl w:ilvl="0" w:tplc="2F58D12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B06CB"/>
    <w:multiLevelType w:val="hybridMultilevel"/>
    <w:tmpl w:val="907C92F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1D637D"/>
    <w:multiLevelType w:val="hybridMultilevel"/>
    <w:tmpl w:val="98081254"/>
    <w:lvl w:ilvl="0" w:tplc="2F58D12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1B0DF8"/>
    <w:multiLevelType w:val="multilevel"/>
    <w:tmpl w:val="3F6212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667FC"/>
    <w:multiLevelType w:val="hybridMultilevel"/>
    <w:tmpl w:val="EE68A7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33E3B"/>
    <w:multiLevelType w:val="multilevel"/>
    <w:tmpl w:val="AEE657A8"/>
    <w:lvl w:ilvl="0">
      <w:numFmt w:val="bullet"/>
      <w:lvlText w:val="-"/>
      <w:lvlJc w:val="left"/>
      <w:pPr>
        <w:tabs>
          <w:tab w:val="num" w:pos="900"/>
        </w:tabs>
        <w:ind w:left="900" w:hanging="360"/>
      </w:pPr>
      <w:rPr>
        <w:rFonts w:ascii="Arial" w:eastAsia="Times New Roman" w:hAnsi="Arial" w:cs="Aria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D475E22"/>
    <w:multiLevelType w:val="hybridMultilevel"/>
    <w:tmpl w:val="3F6212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
  </w:num>
  <w:num w:numId="6">
    <w:abstractNumId w:val="6"/>
  </w:num>
  <w:num w:numId="7">
    <w:abstractNumId w:val="12"/>
  </w:num>
  <w:num w:numId="8">
    <w:abstractNumId w:val="15"/>
  </w:num>
  <w:num w:numId="9">
    <w:abstractNumId w:val="17"/>
  </w:num>
  <w:num w:numId="10">
    <w:abstractNumId w:val="13"/>
  </w:num>
  <w:num w:numId="11">
    <w:abstractNumId w:val="11"/>
  </w:num>
  <w:num w:numId="12">
    <w:abstractNumId w:val="0"/>
  </w:num>
  <w:num w:numId="13">
    <w:abstractNumId w:val="8"/>
  </w:num>
  <w:num w:numId="14">
    <w:abstractNumId w:val="16"/>
  </w:num>
  <w:num w:numId="15">
    <w:abstractNumId w:val="3"/>
  </w:num>
  <w:num w:numId="16">
    <w:abstractNumId w:val="14"/>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17"/>
    <w:rsid w:val="0002044F"/>
    <w:rsid w:val="00034D0B"/>
    <w:rsid w:val="000355D2"/>
    <w:rsid w:val="0004665B"/>
    <w:rsid w:val="000606DA"/>
    <w:rsid w:val="000751A6"/>
    <w:rsid w:val="0008799C"/>
    <w:rsid w:val="000A5BF4"/>
    <w:rsid w:val="000B0A2A"/>
    <w:rsid w:val="000C4D65"/>
    <w:rsid w:val="000E22E4"/>
    <w:rsid w:val="000F7520"/>
    <w:rsid w:val="00101A36"/>
    <w:rsid w:val="00125596"/>
    <w:rsid w:val="001413A1"/>
    <w:rsid w:val="001658A4"/>
    <w:rsid w:val="001679F4"/>
    <w:rsid w:val="001734D4"/>
    <w:rsid w:val="00180BEE"/>
    <w:rsid w:val="0018441A"/>
    <w:rsid w:val="001937EB"/>
    <w:rsid w:val="00194025"/>
    <w:rsid w:val="001C1286"/>
    <w:rsid w:val="001E35A7"/>
    <w:rsid w:val="001E4C0F"/>
    <w:rsid w:val="00201489"/>
    <w:rsid w:val="00210243"/>
    <w:rsid w:val="00237585"/>
    <w:rsid w:val="002551C6"/>
    <w:rsid w:val="002664B2"/>
    <w:rsid w:val="002A4135"/>
    <w:rsid w:val="002A7E61"/>
    <w:rsid w:val="002C1A87"/>
    <w:rsid w:val="002F4B22"/>
    <w:rsid w:val="002F7062"/>
    <w:rsid w:val="00303BCA"/>
    <w:rsid w:val="00311AC1"/>
    <w:rsid w:val="003216CE"/>
    <w:rsid w:val="00324D96"/>
    <w:rsid w:val="00336055"/>
    <w:rsid w:val="00363A5F"/>
    <w:rsid w:val="0036558D"/>
    <w:rsid w:val="00366478"/>
    <w:rsid w:val="00371C6D"/>
    <w:rsid w:val="00374FD2"/>
    <w:rsid w:val="00393796"/>
    <w:rsid w:val="00393AB1"/>
    <w:rsid w:val="003A55A0"/>
    <w:rsid w:val="003B1A28"/>
    <w:rsid w:val="003C4BCB"/>
    <w:rsid w:val="003E04B0"/>
    <w:rsid w:val="004265C5"/>
    <w:rsid w:val="00457084"/>
    <w:rsid w:val="00461AAB"/>
    <w:rsid w:val="00462197"/>
    <w:rsid w:val="0046418F"/>
    <w:rsid w:val="00471333"/>
    <w:rsid w:val="00484968"/>
    <w:rsid w:val="004934F0"/>
    <w:rsid w:val="004A120B"/>
    <w:rsid w:val="004F2245"/>
    <w:rsid w:val="0050200E"/>
    <w:rsid w:val="00513D0E"/>
    <w:rsid w:val="0053045B"/>
    <w:rsid w:val="00554CDC"/>
    <w:rsid w:val="00590929"/>
    <w:rsid w:val="00597F79"/>
    <w:rsid w:val="005B5F4D"/>
    <w:rsid w:val="0062352C"/>
    <w:rsid w:val="0064557C"/>
    <w:rsid w:val="0065339C"/>
    <w:rsid w:val="00660815"/>
    <w:rsid w:val="00675B31"/>
    <w:rsid w:val="00680E54"/>
    <w:rsid w:val="006851CB"/>
    <w:rsid w:val="00702270"/>
    <w:rsid w:val="00703035"/>
    <w:rsid w:val="00734921"/>
    <w:rsid w:val="0074498E"/>
    <w:rsid w:val="00744EB4"/>
    <w:rsid w:val="00747916"/>
    <w:rsid w:val="00770A22"/>
    <w:rsid w:val="00771C93"/>
    <w:rsid w:val="00777E03"/>
    <w:rsid w:val="007C5029"/>
    <w:rsid w:val="007C7C96"/>
    <w:rsid w:val="007D4604"/>
    <w:rsid w:val="007E535D"/>
    <w:rsid w:val="007E669C"/>
    <w:rsid w:val="007F3F6A"/>
    <w:rsid w:val="008052B2"/>
    <w:rsid w:val="0081027C"/>
    <w:rsid w:val="00826058"/>
    <w:rsid w:val="00845767"/>
    <w:rsid w:val="00851CD6"/>
    <w:rsid w:val="0088304B"/>
    <w:rsid w:val="008841A7"/>
    <w:rsid w:val="008A1DDF"/>
    <w:rsid w:val="008A5974"/>
    <w:rsid w:val="008A5DE1"/>
    <w:rsid w:val="008C4278"/>
    <w:rsid w:val="008E40A9"/>
    <w:rsid w:val="008E5CD2"/>
    <w:rsid w:val="00916DE5"/>
    <w:rsid w:val="00921FB1"/>
    <w:rsid w:val="00944E84"/>
    <w:rsid w:val="00962A20"/>
    <w:rsid w:val="00974739"/>
    <w:rsid w:val="00995432"/>
    <w:rsid w:val="009C580D"/>
    <w:rsid w:val="009E1324"/>
    <w:rsid w:val="009E5AD1"/>
    <w:rsid w:val="009F3A70"/>
    <w:rsid w:val="00A17C2B"/>
    <w:rsid w:val="00A23920"/>
    <w:rsid w:val="00A40C0F"/>
    <w:rsid w:val="00A73CA7"/>
    <w:rsid w:val="00AB355E"/>
    <w:rsid w:val="00AB580A"/>
    <w:rsid w:val="00AC5628"/>
    <w:rsid w:val="00AE6F0C"/>
    <w:rsid w:val="00AF35C2"/>
    <w:rsid w:val="00B014D7"/>
    <w:rsid w:val="00B20ECF"/>
    <w:rsid w:val="00B31568"/>
    <w:rsid w:val="00BA7BDA"/>
    <w:rsid w:val="00BB61E7"/>
    <w:rsid w:val="00BC377C"/>
    <w:rsid w:val="00BD7535"/>
    <w:rsid w:val="00BF0D0E"/>
    <w:rsid w:val="00C04D62"/>
    <w:rsid w:val="00C07801"/>
    <w:rsid w:val="00C25534"/>
    <w:rsid w:val="00C3148E"/>
    <w:rsid w:val="00C440A2"/>
    <w:rsid w:val="00C55AE1"/>
    <w:rsid w:val="00C6240F"/>
    <w:rsid w:val="00C74315"/>
    <w:rsid w:val="00C80302"/>
    <w:rsid w:val="00C806B6"/>
    <w:rsid w:val="00C9514B"/>
    <w:rsid w:val="00CA59E1"/>
    <w:rsid w:val="00CC1DFA"/>
    <w:rsid w:val="00D40E0A"/>
    <w:rsid w:val="00D52599"/>
    <w:rsid w:val="00D577F1"/>
    <w:rsid w:val="00D734B1"/>
    <w:rsid w:val="00DA5AAA"/>
    <w:rsid w:val="00DB4117"/>
    <w:rsid w:val="00DE6A6E"/>
    <w:rsid w:val="00DE7242"/>
    <w:rsid w:val="00DF3F2B"/>
    <w:rsid w:val="00E202D5"/>
    <w:rsid w:val="00E20811"/>
    <w:rsid w:val="00E32D09"/>
    <w:rsid w:val="00E32D31"/>
    <w:rsid w:val="00E34D19"/>
    <w:rsid w:val="00E37FF4"/>
    <w:rsid w:val="00E515B0"/>
    <w:rsid w:val="00E62FCF"/>
    <w:rsid w:val="00E66EB0"/>
    <w:rsid w:val="00E7547D"/>
    <w:rsid w:val="00E83B28"/>
    <w:rsid w:val="00E946D6"/>
    <w:rsid w:val="00EC0738"/>
    <w:rsid w:val="00EE3E08"/>
    <w:rsid w:val="00EE550E"/>
    <w:rsid w:val="00EF2293"/>
    <w:rsid w:val="00F05254"/>
    <w:rsid w:val="00F20E36"/>
    <w:rsid w:val="00F3582B"/>
    <w:rsid w:val="00F36576"/>
    <w:rsid w:val="00F36C91"/>
    <w:rsid w:val="00F4226D"/>
    <w:rsid w:val="00F5548F"/>
    <w:rsid w:val="00F775B6"/>
    <w:rsid w:val="00F935B4"/>
    <w:rsid w:val="00FB7741"/>
    <w:rsid w:val="00FE76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82424"/>
  <w15:docId w15:val="{ECD45803-900F-49A7-87AA-EA34272F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04D62"/>
    <w:rPr>
      <w:rFonts w:ascii="Arial"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0606DA"/>
  </w:style>
  <w:style w:type="character" w:styleId="Voetnootmarkering">
    <w:name w:val="footnote reference"/>
    <w:semiHidden/>
    <w:rsid w:val="000606DA"/>
    <w:rPr>
      <w:vertAlign w:val="superscript"/>
    </w:rPr>
  </w:style>
  <w:style w:type="character" w:styleId="Hyperlink">
    <w:name w:val="Hyperlink"/>
    <w:rsid w:val="007E669C"/>
    <w:rPr>
      <w:color w:val="0000FF"/>
      <w:u w:val="single"/>
    </w:rPr>
  </w:style>
  <w:style w:type="table" w:styleId="Tabelraster">
    <w:name w:val="Table Grid"/>
    <w:basedOn w:val="Standaardtabel"/>
    <w:rsid w:val="007F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052B2"/>
    <w:pPr>
      <w:ind w:left="720"/>
      <w:contextualSpacing/>
    </w:pPr>
  </w:style>
  <w:style w:type="paragraph" w:styleId="Koptekst">
    <w:name w:val="header"/>
    <w:basedOn w:val="Standaard"/>
    <w:link w:val="KoptekstChar"/>
    <w:rsid w:val="002F4B22"/>
    <w:pPr>
      <w:tabs>
        <w:tab w:val="center" w:pos="4536"/>
        <w:tab w:val="right" w:pos="9072"/>
      </w:tabs>
    </w:pPr>
  </w:style>
  <w:style w:type="character" w:customStyle="1" w:styleId="KoptekstChar">
    <w:name w:val="Koptekst Char"/>
    <w:basedOn w:val="Standaardalinea-lettertype"/>
    <w:link w:val="Koptekst"/>
    <w:rsid w:val="002F4B22"/>
    <w:rPr>
      <w:rFonts w:ascii="Arial" w:hAnsi="Arial" w:cs="Arial"/>
      <w:lang w:val="nl-NL" w:eastAsia="nl-NL"/>
    </w:rPr>
  </w:style>
  <w:style w:type="paragraph" w:styleId="Voettekst">
    <w:name w:val="footer"/>
    <w:basedOn w:val="Standaard"/>
    <w:link w:val="VoettekstChar"/>
    <w:uiPriority w:val="99"/>
    <w:rsid w:val="002F4B22"/>
    <w:pPr>
      <w:tabs>
        <w:tab w:val="center" w:pos="4536"/>
        <w:tab w:val="right" w:pos="9072"/>
      </w:tabs>
    </w:pPr>
  </w:style>
  <w:style w:type="character" w:customStyle="1" w:styleId="VoettekstChar">
    <w:name w:val="Voettekst Char"/>
    <w:basedOn w:val="Standaardalinea-lettertype"/>
    <w:link w:val="Voettekst"/>
    <w:uiPriority w:val="99"/>
    <w:rsid w:val="002F4B22"/>
    <w:rPr>
      <w:rFonts w:ascii="Arial" w:hAnsi="Arial" w:cs="Aria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mpetition/state_aid/legislation/reference_r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C7B0-D356-4D71-9283-4E73BB8A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12285</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verklaring op eer de-minimis</vt:lpstr>
      <vt:lpstr>Model verklaring op eer de-minimis</vt:lpstr>
    </vt:vector>
  </TitlesOfParts>
  <Company>MVG</Company>
  <LinksUpToDate>false</LinksUpToDate>
  <CharactersWithSpaces>14490</CharactersWithSpaces>
  <SharedDoc>false</SharedDoc>
  <HLinks>
    <vt:vector size="6" baseType="variant">
      <vt:variant>
        <vt:i4>2621474</vt:i4>
      </vt:variant>
      <vt:variant>
        <vt:i4>0</vt:i4>
      </vt:variant>
      <vt:variant>
        <vt:i4>0</vt:i4>
      </vt:variant>
      <vt:variant>
        <vt:i4>5</vt:i4>
      </vt:variant>
      <vt:variant>
        <vt:lpwstr>http://ec.europa.eu/competition/state_aid/legislation/reference_rates.html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verklaring op eer de-minimis</dc:title>
  <dc:creator>Bert De Meester</dc:creator>
  <cp:lastModifiedBy>Sylvie De Craecker</cp:lastModifiedBy>
  <cp:revision>2</cp:revision>
  <cp:lastPrinted>2013-03-13T09:27:00Z</cp:lastPrinted>
  <dcterms:created xsi:type="dcterms:W3CDTF">2022-01-14T09:59:00Z</dcterms:created>
  <dcterms:modified xsi:type="dcterms:W3CDTF">2022-01-14T09:59:00Z</dcterms:modified>
</cp:coreProperties>
</file>